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DC557" w14:textId="77777777" w:rsidR="00A74793" w:rsidRDefault="00A74793">
      <w:pPr>
        <w:spacing w:line="490" w:lineRule="exact"/>
        <w:ind w:firstLineChars="1567" w:firstLine="4764"/>
        <w:rPr>
          <w:rFonts w:ascii="仿宋_GB2312" w:eastAsia="仿宋_GB2312" w:hAnsi="仿宋" w:cs="黑体"/>
          <w:color w:val="000000"/>
          <w:spacing w:val="-8"/>
          <w:sz w:val="32"/>
          <w:szCs w:val="32"/>
        </w:rPr>
      </w:pPr>
    </w:p>
    <w:p w14:paraId="2A8874E5" w14:textId="77777777" w:rsidR="00A74793" w:rsidRDefault="00A74793">
      <w:pPr>
        <w:spacing w:line="490" w:lineRule="exact"/>
        <w:ind w:firstLineChars="1567" w:firstLine="4764"/>
        <w:rPr>
          <w:rFonts w:ascii="仿宋_GB2312" w:eastAsia="仿宋_GB2312" w:hAnsi="仿宋" w:cs="黑体"/>
          <w:color w:val="000000"/>
          <w:spacing w:val="-8"/>
          <w:sz w:val="32"/>
          <w:szCs w:val="32"/>
        </w:rPr>
      </w:pPr>
    </w:p>
    <w:p w14:paraId="4FF94A4F" w14:textId="77777777" w:rsidR="00A74793" w:rsidRDefault="00A74793">
      <w:pPr>
        <w:spacing w:line="490" w:lineRule="exact"/>
        <w:ind w:firstLineChars="1567" w:firstLine="4764"/>
        <w:rPr>
          <w:rFonts w:ascii="仿宋_GB2312" w:eastAsia="仿宋_GB2312" w:hAnsi="仿宋" w:cs="黑体"/>
          <w:color w:val="000000"/>
          <w:spacing w:val="-8"/>
          <w:sz w:val="32"/>
          <w:szCs w:val="32"/>
        </w:rPr>
      </w:pPr>
    </w:p>
    <w:p w14:paraId="29A49FBA" w14:textId="77777777" w:rsidR="00A74793" w:rsidRDefault="00A74793">
      <w:pPr>
        <w:spacing w:line="490" w:lineRule="exact"/>
        <w:ind w:firstLineChars="1567" w:firstLine="4764"/>
        <w:rPr>
          <w:rFonts w:ascii="仿宋_GB2312" w:eastAsia="仿宋_GB2312" w:hAnsi="仿宋" w:cs="黑体"/>
          <w:color w:val="000000"/>
          <w:spacing w:val="-8"/>
          <w:sz w:val="32"/>
          <w:szCs w:val="32"/>
        </w:rPr>
      </w:pPr>
    </w:p>
    <w:p w14:paraId="2B90730B" w14:textId="77777777" w:rsidR="00A74793" w:rsidRDefault="0020317C">
      <w:pPr>
        <w:spacing w:line="490" w:lineRule="exact"/>
        <w:ind w:firstLineChars="1567" w:firstLine="4764"/>
        <w:jc w:val="right"/>
        <w:rPr>
          <w:rFonts w:ascii="仿宋_GB2312" w:eastAsia="仿宋_GB2312" w:hAnsi="仿宋" w:cs="黑体"/>
          <w:color w:val="000000"/>
          <w:spacing w:val="-8"/>
          <w:sz w:val="32"/>
          <w:szCs w:val="32"/>
        </w:rPr>
      </w:pPr>
      <w:r>
        <w:rPr>
          <w:rFonts w:ascii="仿宋_GB2312" w:eastAsia="仿宋_GB2312" w:hAnsi="仿宋" w:cs="黑体" w:hint="eastAsia"/>
          <w:color w:val="000000"/>
          <w:spacing w:val="-8"/>
          <w:sz w:val="32"/>
          <w:szCs w:val="32"/>
        </w:rPr>
        <w:t>是否同意公开：是</w:t>
      </w:r>
    </w:p>
    <w:p w14:paraId="5F9A49FB" w14:textId="77777777" w:rsidR="00A74793" w:rsidRDefault="0020317C">
      <w:pPr>
        <w:spacing w:line="490" w:lineRule="exact"/>
        <w:ind w:firstLineChars="1518" w:firstLine="4858"/>
        <w:jc w:val="righ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办理结果：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A</w:t>
      </w:r>
    </w:p>
    <w:p w14:paraId="3D150BFC" w14:textId="77777777" w:rsidR="00A74793" w:rsidRDefault="0020317C">
      <w:pPr>
        <w:spacing w:line="490" w:lineRule="exact"/>
        <w:jc w:val="righ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邯房案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字</w:t>
      </w:r>
      <w:r>
        <w:rPr>
          <w:rFonts w:ascii="仿宋_GB2312" w:eastAsia="仿宋_GB2312" w:hAnsi="仿宋" w:cs="Malgun Gothic Semilight" w:hint="eastAsia"/>
          <w:color w:val="000000"/>
          <w:sz w:val="32"/>
          <w:szCs w:val="32"/>
        </w:rPr>
        <w:t>〔</w:t>
      </w:r>
      <w:r>
        <w:rPr>
          <w:rFonts w:ascii="仿宋_GB2312" w:eastAsia="仿宋_GB2312" w:hAnsi="仿宋" w:cs="Malgun Gothic Semilight" w:hint="eastAsia"/>
          <w:color w:val="000000"/>
          <w:sz w:val="32"/>
          <w:szCs w:val="32"/>
        </w:rPr>
        <w:t>2018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〕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第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21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号</w:t>
      </w:r>
    </w:p>
    <w:p w14:paraId="6B79884E" w14:textId="77777777" w:rsidR="00A74793" w:rsidRDefault="00A74793">
      <w:pPr>
        <w:spacing w:line="490" w:lineRule="exact"/>
        <w:ind w:firstLineChars="1784" w:firstLine="5709"/>
        <w:rPr>
          <w:rFonts w:ascii="仿宋_GB2312" w:eastAsia="仿宋_GB2312"/>
          <w:color w:val="000000"/>
          <w:sz w:val="32"/>
          <w:szCs w:val="32"/>
        </w:rPr>
      </w:pPr>
    </w:p>
    <w:p w14:paraId="306EF64C" w14:textId="77777777" w:rsidR="00A74793" w:rsidRDefault="0020317C">
      <w:pPr>
        <w:spacing w:line="560" w:lineRule="exact"/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ascii="宋体" w:hAnsi="宋体" w:cs="宋体" w:hint="eastAsia"/>
          <w:b/>
          <w:color w:val="000000"/>
          <w:sz w:val="44"/>
          <w:szCs w:val="44"/>
        </w:rPr>
        <w:t>对邯郸市第</w:t>
      </w:r>
      <w:r>
        <w:rPr>
          <w:rFonts w:ascii="宋体" w:hAnsi="宋体" w:cs="宋体" w:hint="eastAsia"/>
          <w:b/>
          <w:color w:val="000000"/>
          <w:sz w:val="44"/>
          <w:szCs w:val="44"/>
        </w:rPr>
        <w:t>十五</w:t>
      </w:r>
      <w:r>
        <w:rPr>
          <w:rFonts w:ascii="宋体" w:hAnsi="宋体" w:cs="宋体" w:hint="eastAsia"/>
          <w:b/>
          <w:color w:val="000000"/>
          <w:sz w:val="44"/>
          <w:szCs w:val="44"/>
        </w:rPr>
        <w:t>届人民代表大会</w:t>
      </w:r>
    </w:p>
    <w:p w14:paraId="2BEB930F" w14:textId="77777777" w:rsidR="00A74793" w:rsidRDefault="0020317C">
      <w:pPr>
        <w:spacing w:line="560" w:lineRule="exact"/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ascii="宋体" w:hAnsi="宋体" w:cs="宋体" w:hint="eastAsia"/>
          <w:b/>
          <w:color w:val="000000"/>
          <w:sz w:val="44"/>
          <w:szCs w:val="44"/>
        </w:rPr>
        <w:t>第</w:t>
      </w:r>
      <w:r>
        <w:rPr>
          <w:rFonts w:ascii="宋体" w:hAnsi="宋体" w:cs="宋体" w:hint="eastAsia"/>
          <w:b/>
          <w:color w:val="000000"/>
          <w:sz w:val="44"/>
          <w:szCs w:val="44"/>
        </w:rPr>
        <w:t>三</w:t>
      </w:r>
      <w:r>
        <w:rPr>
          <w:rFonts w:ascii="宋体" w:hAnsi="宋体" w:cs="宋体" w:hint="eastAsia"/>
          <w:b/>
          <w:color w:val="000000"/>
          <w:sz w:val="44"/>
          <w:szCs w:val="44"/>
        </w:rPr>
        <w:t>次会议第</w:t>
      </w:r>
      <w:r>
        <w:rPr>
          <w:rFonts w:ascii="宋体" w:hAnsi="宋体" w:cs="宋体" w:hint="eastAsia"/>
          <w:b/>
          <w:color w:val="000000"/>
          <w:sz w:val="44"/>
          <w:szCs w:val="44"/>
        </w:rPr>
        <w:t>226</w:t>
      </w:r>
      <w:r>
        <w:rPr>
          <w:rFonts w:ascii="宋体" w:hAnsi="宋体" w:cs="宋体" w:hint="eastAsia"/>
          <w:b/>
          <w:color w:val="000000"/>
          <w:sz w:val="44"/>
          <w:szCs w:val="44"/>
        </w:rPr>
        <w:t>号建议的答复</w:t>
      </w:r>
    </w:p>
    <w:p w14:paraId="07756AF0" w14:textId="77777777" w:rsidR="00A74793" w:rsidRDefault="00A74793">
      <w:pPr>
        <w:spacing w:line="490" w:lineRule="exact"/>
        <w:rPr>
          <w:rFonts w:ascii="仿宋_GB2312" w:eastAsia="仿宋_GB2312"/>
          <w:color w:val="000000"/>
          <w:sz w:val="32"/>
          <w:szCs w:val="32"/>
        </w:rPr>
      </w:pPr>
    </w:p>
    <w:p w14:paraId="3E942D6A" w14:textId="77777777" w:rsidR="00A74793" w:rsidRDefault="0020317C">
      <w:pPr>
        <w:spacing w:line="4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孙建军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代表：</w:t>
      </w:r>
    </w:p>
    <w:p w14:paraId="559F0623" w14:textId="77777777" w:rsidR="00A74793" w:rsidRDefault="0020317C">
      <w:pPr>
        <w:spacing w:line="460" w:lineRule="exact"/>
        <w:ind w:firstLineChars="196" w:firstLine="627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您提出的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关于</w:t>
      </w:r>
      <w:r>
        <w:rPr>
          <w:rFonts w:ascii="仿宋_GB2312" w:eastAsia="仿宋_GB2312" w:hAnsi="仿宋_GB2312" w:cs="仿宋_GB2312" w:hint="eastAsia"/>
          <w:sz w:val="32"/>
          <w:szCs w:val="32"/>
        </w:rPr>
        <w:t>加快推进我市老旧小区物业服务管理</w:t>
      </w:r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的建议收悉，现答复如下：</w:t>
      </w:r>
    </w:p>
    <w:p w14:paraId="50BB4342" w14:textId="77777777" w:rsidR="00A74793" w:rsidRDefault="0020317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近年来，我市大力开展以改变老旧住宅小区环境面貌、完善基本服务功能、全面提高管理水平的改造工作，全力以赴对主城区</w:t>
      </w:r>
      <w:r>
        <w:rPr>
          <w:rFonts w:ascii="仿宋_GB2312" w:eastAsia="仿宋_GB2312" w:hAnsi="仿宋_GB2312" w:cs="仿宋_GB2312" w:hint="eastAsia"/>
          <w:sz w:val="32"/>
          <w:szCs w:val="32"/>
        </w:rPr>
        <w:t>1172</w:t>
      </w:r>
      <w:r>
        <w:rPr>
          <w:rFonts w:ascii="仿宋_GB2312" w:eastAsia="仿宋_GB2312" w:hAnsi="仿宋_GB2312" w:cs="仿宋_GB2312" w:hint="eastAsia"/>
          <w:sz w:val="32"/>
          <w:szCs w:val="32"/>
        </w:rPr>
        <w:t>个老旧小区进行了全面改造提升，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逐步建立长效管理机制，取得了明显成效。老旧小区面貌发生了较大的变化，</w:t>
      </w:r>
      <w:r>
        <w:rPr>
          <w:rFonts w:ascii="仿宋_GB2312" w:eastAsia="仿宋_GB2312" w:hAnsi="仿宋_GB2312" w:cs="仿宋_GB2312" w:hint="eastAsia"/>
          <w:sz w:val="32"/>
          <w:szCs w:val="32"/>
        </w:rPr>
        <w:t>营造了整洁、有序、安全、舒适的宜居生活环境，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得到了广大人民群众的充分肯定和广泛赞誉。</w:t>
      </w:r>
    </w:p>
    <w:p w14:paraId="3B100CF3" w14:textId="77777777" w:rsidR="00A74793" w:rsidRDefault="0020317C">
      <w:pPr>
        <w:widowControl/>
        <w:shd w:val="clear" w:color="auto" w:fill="FFFFFF"/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我们在指导协调各县市区主管部门抓好新小区物业管理的同时，把全面提升老旧住宅小区物业管理水平作为重中之重，举全局之力，聚力攻坚，取到了阶段性成效。</w:t>
      </w:r>
    </w:p>
    <w:p w14:paraId="71CD952D" w14:textId="5FD437C6" w:rsidR="00A74793" w:rsidRDefault="0020317C">
      <w:pPr>
        <w:widowControl/>
        <w:shd w:val="clear" w:color="auto" w:fill="FFFFFF"/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一是摸清底数，聚力推进。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抽调局属六个房管处和局系统七个文明单位等精干力量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150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余人，投入到老旧小区物业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lastRenderedPageBreak/>
        <w:t>管理工作中，具体负责督导、指导、服务等工作。在摸清全市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212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个（丛台区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98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个，复兴区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58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个，邯山区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56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个）社区的基本情况、建立工作台账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、明确重点社区帮扶对象的基础上，进一步完善了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帮扶计划，使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212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个社区全部明确了帮扶单位，实现了全覆盖。</w:t>
      </w:r>
      <w:r>
        <w:rPr>
          <w:rFonts w:ascii="仿宋_GB2312" w:eastAsia="仿宋_GB2312" w:hAnsi="仿宋_GB2312" w:cs="仿宋_GB2312" w:hint="eastAsia"/>
          <w:sz w:val="32"/>
          <w:szCs w:val="32"/>
        </w:rPr>
        <w:t>各区政府按照因地制宜、方便管理的原则，划分物业管理网格，原则上每个物业管理网格管理的小区面积不低于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万平方米，可以街、路框架为界限、也可以社区为界限划分物业管理网格。目前，全市已划分</w:t>
      </w:r>
      <w:r>
        <w:rPr>
          <w:rFonts w:ascii="仿宋_GB2312" w:eastAsia="仿宋_GB2312" w:hAnsi="仿宋_GB2312" w:cs="仿宋_GB2312" w:hint="eastAsia"/>
          <w:sz w:val="32"/>
          <w:szCs w:val="32"/>
        </w:rPr>
        <w:t>270</w:t>
      </w:r>
      <w:r>
        <w:rPr>
          <w:rFonts w:ascii="仿宋_GB2312" w:eastAsia="仿宋_GB2312" w:hAnsi="仿宋_GB2312" w:cs="仿宋_GB2312" w:hint="eastAsia"/>
          <w:sz w:val="32"/>
          <w:szCs w:val="32"/>
        </w:rPr>
        <w:t>个物业管理网格（丛台区</w:t>
      </w:r>
      <w:r>
        <w:rPr>
          <w:rFonts w:ascii="仿宋_GB2312" w:eastAsia="仿宋_GB2312" w:hAnsi="仿宋_GB2312" w:cs="仿宋_GB2312" w:hint="eastAsia"/>
          <w:sz w:val="32"/>
          <w:szCs w:val="32"/>
        </w:rPr>
        <w:t>76</w:t>
      </w:r>
      <w:r>
        <w:rPr>
          <w:rFonts w:ascii="仿宋_GB2312" w:eastAsia="仿宋_GB2312" w:hAnsi="仿宋_GB2312" w:cs="仿宋_GB2312" w:hint="eastAsia"/>
          <w:sz w:val="32"/>
          <w:szCs w:val="32"/>
        </w:rPr>
        <w:t>个、复兴区</w:t>
      </w:r>
      <w:r>
        <w:rPr>
          <w:rFonts w:ascii="仿宋_GB2312" w:eastAsia="仿宋_GB2312" w:hAnsi="仿宋_GB2312" w:cs="仿宋_GB2312" w:hint="eastAsia"/>
          <w:sz w:val="32"/>
          <w:szCs w:val="32"/>
        </w:rPr>
        <w:t>59</w:t>
      </w:r>
      <w:r>
        <w:rPr>
          <w:rFonts w:ascii="仿宋_GB2312" w:eastAsia="仿宋_GB2312" w:hAnsi="仿宋_GB2312" w:cs="仿宋_GB2312" w:hint="eastAsia"/>
          <w:sz w:val="32"/>
          <w:szCs w:val="32"/>
        </w:rPr>
        <w:t>个、邯山区</w:t>
      </w:r>
      <w:r>
        <w:rPr>
          <w:rFonts w:ascii="仿宋_GB2312" w:eastAsia="仿宋_GB2312" w:hAnsi="仿宋_GB2312" w:cs="仿宋_GB2312" w:hint="eastAsia"/>
          <w:sz w:val="32"/>
          <w:szCs w:val="32"/>
        </w:rPr>
        <w:t>135</w:t>
      </w:r>
      <w:r>
        <w:rPr>
          <w:rFonts w:ascii="仿宋_GB2312" w:eastAsia="仿宋_GB2312" w:hAnsi="仿宋_GB2312" w:cs="仿宋_GB2312" w:hint="eastAsia"/>
          <w:sz w:val="32"/>
          <w:szCs w:val="32"/>
        </w:rPr>
        <w:t>个），物业服务企业实行网格化管理。</w:t>
      </w:r>
    </w:p>
    <w:p w14:paraId="76E0C373" w14:textId="77777777" w:rsidR="00A74793" w:rsidRDefault="0020317C">
      <w:pPr>
        <w:spacing w:line="6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二是政策引领，</w:t>
      </w:r>
      <w:r>
        <w:rPr>
          <w:rFonts w:ascii="黑体" w:eastAsia="黑体" w:hAnsi="黑体" w:cs="黑体" w:hint="eastAsia"/>
          <w:sz w:val="32"/>
          <w:szCs w:val="32"/>
        </w:rPr>
        <w:t>强化督导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月我市印发了《主城区老旧小区物业管理实施方案》，已由市政府办公厅印发实施，力争用三年时间实现物业管理全覆盖，为老旧小区建立长效管理机制奠定了良好基础。</w:t>
      </w:r>
      <w:r>
        <w:rPr>
          <w:rFonts w:ascii="仿宋_GB2312" w:eastAsia="仿宋_GB2312" w:hAnsi="仿宋_GB2312" w:cs="仿宋_GB2312" w:hint="eastAsia"/>
          <w:sz w:val="32"/>
          <w:szCs w:val="32"/>
        </w:rPr>
        <w:t>我局派出了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个工作组，督导老旧小区物业服务企业入驻，并对老旧小区物业管理情况进行综合测评，财政列支</w:t>
      </w:r>
      <w:r>
        <w:rPr>
          <w:rFonts w:ascii="仿宋_GB2312" w:eastAsia="仿宋_GB2312" w:hAnsi="仿宋_GB2312" w:cs="仿宋_GB2312" w:hint="eastAsia"/>
          <w:sz w:val="32"/>
          <w:szCs w:val="32"/>
        </w:rPr>
        <w:t>5000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万对测评合格的物业企业进行奖补，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强力推进物业服务企业入驻老旧小区工作，为形成老旧小区管理长效机制奠定了良好基础。</w:t>
      </w:r>
    </w:p>
    <w:p w14:paraId="27B70665" w14:textId="77777777" w:rsidR="00A74793" w:rsidRDefault="0020317C">
      <w:pPr>
        <w:widowControl/>
        <w:shd w:val="clear" w:color="auto" w:fill="FFFFFF"/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三是搭建平台，扎实推进。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通过以会代训、现场观摩、经验交流等方式，组织各区对街道办事处、社区、业主委员会和部分居民代表进行引进物业服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务企业的培训。物业企业积极与业主对接，确定服务标准和收费标准。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对老旧小区改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lastRenderedPageBreak/>
        <w:t>造提升加强物业管理工作存在问题进行认真梳理，对物业服务企业达到服务标准和满意率的进行奖补，为物业服务企业进驻老旧小区服务搭建良好的工作平台。</w:t>
      </w:r>
    </w:p>
    <w:p w14:paraId="337D0EA8" w14:textId="77777777" w:rsidR="00A74793" w:rsidRDefault="0020317C">
      <w:pPr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老旧小区长效管理机制难建立是老大难问题，这里既有老旧小区设施陈旧或缺失、改造整治难等客观原因，也有居民缴费意识差等主观原因，需要各级领导、相关部门、广大业主的共同努力。做为全市物业管理主管部门，我们更是义不容辞，切实负起老旧小区引进物业管理的牵头责任，巩固好文明城创建成果，为广大居民营造清洁、整</w:t>
      </w:r>
      <w:r>
        <w:rPr>
          <w:rFonts w:ascii="仿宋_GB2312" w:eastAsia="仿宋_GB2312" w:hAnsi="仿宋_GB2312" w:cs="仿宋_GB2312" w:hint="eastAsia"/>
          <w:sz w:val="32"/>
          <w:szCs w:val="32"/>
        </w:rPr>
        <w:t>齐、美丽、有序的居住环境。同时，也欢迎您继续关注我们的工作，并多提出宝贵意见。</w:t>
      </w:r>
    </w:p>
    <w:p w14:paraId="5FA82530" w14:textId="77777777" w:rsidR="00A74793" w:rsidRDefault="00A74793">
      <w:pPr>
        <w:spacing w:line="460" w:lineRule="exact"/>
        <w:ind w:firstLineChars="196" w:firstLine="627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50A77A54" w14:textId="77777777" w:rsidR="00A74793" w:rsidRDefault="0020317C">
      <w:pPr>
        <w:spacing w:line="460" w:lineRule="exact"/>
        <w:ind w:firstLineChars="196" w:firstLine="627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您对以上办理情况有何意见，请填写《代表建议办理情况征询意见表》（附后），并及时反馈。</w:t>
      </w:r>
    </w:p>
    <w:p w14:paraId="440CC4D4" w14:textId="77777777" w:rsidR="00A74793" w:rsidRDefault="00A74793">
      <w:pPr>
        <w:spacing w:line="4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38E7CA77" w14:textId="77777777" w:rsidR="00A74793" w:rsidRDefault="00A74793">
      <w:pPr>
        <w:spacing w:line="460" w:lineRule="exact"/>
        <w:ind w:firstLineChars="2000" w:firstLine="640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2F4EFBB7" w14:textId="77777777" w:rsidR="00A74793" w:rsidRDefault="0020317C">
      <w:pPr>
        <w:spacing w:line="460" w:lineRule="exact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</w:p>
    <w:p w14:paraId="041B7613" w14:textId="77777777" w:rsidR="00A74793" w:rsidRDefault="00A74793">
      <w:pPr>
        <w:spacing w:line="4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2C8D5B2B" w14:textId="77777777" w:rsidR="00A74793" w:rsidRDefault="0020317C">
      <w:pPr>
        <w:spacing w:line="4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领导签发：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王兆社</w:t>
      </w:r>
    </w:p>
    <w:p w14:paraId="45EF572A" w14:textId="77777777" w:rsidR="00A74793" w:rsidRDefault="0020317C">
      <w:pPr>
        <w:spacing w:line="4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联系人及电话：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宋爱国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3271211</w:t>
      </w:r>
    </w:p>
    <w:p w14:paraId="09EFB83C" w14:textId="77777777" w:rsidR="00A74793" w:rsidRDefault="0020317C">
      <w:pPr>
        <w:spacing w:line="460" w:lineRule="exact"/>
        <w:ind w:left="941" w:hangingChars="294" w:hanging="941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抄送：市人大常委会选举任免代表工作委员会，市政府办公厅，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邯山区政府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14:paraId="4C7B7E55" w14:textId="77777777" w:rsidR="00A74793" w:rsidRDefault="00A74793"/>
    <w:sectPr w:rsidR="00A74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 Semilight">
    <w:altName w:val="宋体"/>
    <w:panose1 w:val="020B0502040204020203"/>
    <w:charset w:val="86"/>
    <w:family w:val="swiss"/>
    <w:pitch w:val="default"/>
    <w:sig w:usb0="00000000" w:usb1="00000000" w:usb2="00000012" w:usb3="00000000" w:csb0="203E01BD" w:csb1="D7FF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B60332F"/>
    <w:rsid w:val="0020317C"/>
    <w:rsid w:val="00A74793"/>
    <w:rsid w:val="2B60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3D9ECB"/>
  <w15:docId w15:val="{711281EE-9F30-4EE0-B0F3-FA954A13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2018-07-30T02:34:00Z</dcterms:created>
  <dcterms:modified xsi:type="dcterms:W3CDTF">2024-05-22T06:19:00Z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