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4614" w:firstLineChars="1518"/>
        <w:rPr>
          <w:rFonts w:hint="eastAsia" w:ascii="仿宋_GB2312" w:hAnsi="仿宋" w:eastAsia="仿宋_GB2312" w:cs="黑体"/>
          <w:color w:val="000000"/>
          <w:spacing w:val="-8"/>
          <w:sz w:val="32"/>
          <w:szCs w:val="32"/>
        </w:rPr>
      </w:pPr>
    </w:p>
    <w:p>
      <w:pPr>
        <w:spacing w:line="480" w:lineRule="exact"/>
        <w:ind w:firstLine="4614" w:firstLineChars="1518"/>
        <w:rPr>
          <w:rFonts w:hint="eastAsia" w:ascii="仿宋_GB2312" w:hAnsi="仿宋" w:eastAsia="仿宋_GB2312" w:cs="黑体"/>
          <w:color w:val="000000"/>
          <w:spacing w:val="-8"/>
          <w:sz w:val="32"/>
          <w:szCs w:val="32"/>
        </w:rPr>
      </w:pPr>
    </w:p>
    <w:p>
      <w:pPr>
        <w:spacing w:line="480" w:lineRule="exact"/>
        <w:ind w:firstLine="4614" w:firstLineChars="1518"/>
        <w:rPr>
          <w:rFonts w:hint="eastAsia" w:ascii="仿宋_GB2312" w:hAnsi="仿宋" w:eastAsia="仿宋_GB2312" w:cs="黑体"/>
          <w:color w:val="000000"/>
          <w:spacing w:val="-8"/>
          <w:sz w:val="32"/>
          <w:szCs w:val="32"/>
        </w:rPr>
      </w:pPr>
    </w:p>
    <w:p>
      <w:pPr>
        <w:spacing w:line="480" w:lineRule="exact"/>
        <w:ind w:firstLine="4614" w:firstLineChars="1518"/>
        <w:rPr>
          <w:rFonts w:hint="eastAsia" w:ascii="仿宋_GB2312" w:hAnsi="仿宋" w:eastAsia="仿宋_GB2312" w:cs="黑体"/>
          <w:color w:val="000000"/>
          <w:spacing w:val="-8"/>
          <w:sz w:val="32"/>
          <w:szCs w:val="32"/>
        </w:rPr>
      </w:pPr>
    </w:p>
    <w:p>
      <w:pPr>
        <w:spacing w:line="480" w:lineRule="exact"/>
        <w:ind w:firstLine="4560" w:firstLineChars="1500"/>
        <w:rPr>
          <w:rFonts w:hint="eastAsia" w:ascii="仿宋_GB2312" w:hAnsi="仿宋" w:eastAsia="仿宋_GB2312" w:cs="黑体"/>
          <w:color w:val="000000"/>
          <w:spacing w:val="-8"/>
          <w:sz w:val="32"/>
          <w:szCs w:val="32"/>
        </w:rPr>
      </w:pPr>
      <w:r>
        <w:rPr>
          <w:rFonts w:hint="eastAsia" w:ascii="仿宋_GB2312" w:hAnsi="仿宋" w:eastAsia="仿宋_GB2312" w:cs="黑体"/>
          <w:color w:val="000000"/>
          <w:spacing w:val="-8"/>
          <w:sz w:val="32"/>
          <w:szCs w:val="32"/>
        </w:rPr>
        <w:t>是否同意公开：是</w:t>
      </w:r>
    </w:p>
    <w:p>
      <w:pPr>
        <w:spacing w:line="480" w:lineRule="exact"/>
        <w:ind w:firstLine="4480" w:firstLineChars="14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办理结果：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A</w:t>
      </w:r>
    </w:p>
    <w:p>
      <w:pPr>
        <w:spacing w:line="480" w:lineRule="exact"/>
        <w:ind w:firstLine="4480" w:firstLineChars="14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邯房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案字</w:t>
      </w:r>
      <w:r>
        <w:rPr>
          <w:rFonts w:hint="eastAsia" w:ascii="仿宋_GB2312" w:hAnsi="仿宋" w:eastAsia="仿宋_GB2312" w:cs="Malgun Gothic Semilight"/>
          <w:color w:val="000000"/>
          <w:sz w:val="32"/>
          <w:szCs w:val="32"/>
        </w:rPr>
        <w:t>〔</w:t>
      </w:r>
      <w:r>
        <w:rPr>
          <w:rFonts w:hint="eastAsia" w:ascii="仿宋_GB2312" w:hAnsi="仿宋" w:eastAsia="仿宋_GB2312" w:cs="Malgun Gothic Semilight"/>
          <w:color w:val="000000"/>
          <w:sz w:val="32"/>
          <w:szCs w:val="32"/>
          <w:lang w:val="en-US" w:eastAsia="zh-CN"/>
        </w:rPr>
        <w:t>2018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〕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第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号</w:t>
      </w:r>
    </w:p>
    <w:p>
      <w:pPr>
        <w:spacing w:line="480" w:lineRule="exact"/>
        <w:ind w:firstLine="5708" w:firstLineChars="1784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48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对政协邯郸市第</w:t>
      </w:r>
      <w:r>
        <w:rPr>
          <w:rFonts w:hint="eastAsia" w:ascii="宋体" w:hAnsi="宋体" w:cs="宋体"/>
          <w:b/>
          <w:color w:val="000000"/>
          <w:sz w:val="44"/>
          <w:szCs w:val="44"/>
          <w:lang w:eastAsia="zh-CN"/>
        </w:rPr>
        <w:t>十二</w:t>
      </w:r>
      <w:r>
        <w:rPr>
          <w:rFonts w:hint="eastAsia" w:ascii="宋体" w:hAnsi="宋体" w:cs="宋体"/>
          <w:b/>
          <w:color w:val="000000"/>
          <w:sz w:val="44"/>
          <w:szCs w:val="44"/>
        </w:rPr>
        <w:t>届委员会</w:t>
      </w:r>
    </w:p>
    <w:p>
      <w:pPr>
        <w:spacing w:line="48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第</w:t>
      </w:r>
      <w:r>
        <w:rPr>
          <w:rFonts w:hint="eastAsia" w:ascii="宋体" w:hAnsi="宋体" w:cs="宋体"/>
          <w:b/>
          <w:color w:val="000000"/>
          <w:sz w:val="44"/>
          <w:szCs w:val="44"/>
          <w:lang w:eastAsia="zh-CN"/>
        </w:rPr>
        <w:t>二</w:t>
      </w:r>
      <w:r>
        <w:rPr>
          <w:rFonts w:hint="eastAsia" w:ascii="宋体" w:hAnsi="宋体" w:cs="宋体"/>
          <w:b/>
          <w:color w:val="000000"/>
          <w:sz w:val="44"/>
          <w:szCs w:val="44"/>
        </w:rPr>
        <w:t>次会议第</w:t>
      </w: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154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sz w:val="44"/>
          <w:szCs w:val="44"/>
        </w:rPr>
        <w:t>号提案的答复</w:t>
      </w: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复兴区政协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</w:p>
    <w:p>
      <w:pPr>
        <w:spacing w:line="480" w:lineRule="exact"/>
        <w:ind w:firstLine="627" w:firstLineChars="196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贵单位提出的</w:t>
      </w:r>
      <w:r>
        <w:rPr>
          <w:rFonts w:hint="eastAsia" w:ascii="仿宋_GB2312" w:hAnsi="仿宋" w:eastAsia="仿宋_GB2312"/>
          <w:sz w:val="32"/>
          <w:szCs w:val="32"/>
        </w:rPr>
        <w:t>关于化解物业矛盾的建议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的提案收悉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现答复如下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</w:p>
    <w:p>
      <w:pPr>
        <w:ind w:firstLine="645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针对近年来业主和物业服务企业因服务产生的物业管理纠纷问题，我局将从以下几个方面进行加强。</w:t>
      </w:r>
    </w:p>
    <w:p>
      <w:pPr>
        <w:ind w:firstLine="645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一、建立物业服务企业信用信息等级管理，继续加强对物业服务企业的行业监管力度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，国务院取消了物业服务企业资质证书制度后，放开了市场准入管制，我局作为物业管理行政管理部门也改进了监管手段，出台了《邯郸市物业服务企业信用评价综合管理办法》，建立以信用为核心的新型市场监管体系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以信用体系平台为基础，以信用法律制度为保障，以信用信息公示共享为依托，以企业红黑名单制度为重点，以守信联合奖励和失信联合惩戒为抓手的物业服务市场监管新机制。企业违反相关规定，将予以信用减分，直至拉黑从物业管理市场中清理出去。同时，今年我局将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安排部署对全市物业服务企业进行市场整顿秩序大检查，建立企业信用档案，对不良企业的不良行为记录在档。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加强企业对物业服务的正确认识，充分认识到业主是第一位的、服务是第一位的经营理念，从政策层面上减少物业纠纷的发生。</w:t>
      </w:r>
    </w:p>
    <w:p>
      <w:pPr>
        <w:ind w:left="645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bCs/>
          <w:sz w:val="32"/>
          <w:szCs w:val="32"/>
        </w:rPr>
        <w:t>提高物业管理从业人员的素质，抓好队伍建设，提</w:t>
      </w:r>
    </w:p>
    <w:p>
      <w:pPr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升服务质量</w:t>
      </w:r>
    </w:p>
    <w:p>
      <w:pPr>
        <w:ind w:firstLine="627" w:firstLineChars="196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市从去年11月至今年5月专门对企业的主要管理人员进行了业务培训。今年仍将继续组织区县开展企业员工的业务培训，开展“物业服务提升年活动”，进一步提高企业的业务水平和服务质量。今年上半年已委托市物业管理协会举办了五期“初级建（构）筑物业消防员培训班”，300多名安保人员取得了公安部消防局颁发的初级消防员岗位证书。同时，加强对业主委员会委员相关物业管理知识的培训，增强业主委员会委员的法律意识、履职意识和监督物业企业服务的能力。</w:t>
      </w:r>
    </w:p>
    <w:p>
      <w:pPr>
        <w:ind w:firstLine="640" w:firstLineChars="200"/>
        <w:rPr>
          <w:rFonts w:hint="eastAsia" w:ascii="仿宋" w:hAnsi="仿宋" w:eastAsia="仿宋"/>
          <w:bCs/>
          <w:sz w:val="32"/>
        </w:rPr>
      </w:pPr>
      <w:r>
        <w:rPr>
          <w:rFonts w:hint="eastAsia" w:ascii="黑体" w:hAnsi="黑体" w:eastAsia="黑体"/>
          <w:sz w:val="32"/>
          <w:szCs w:val="32"/>
        </w:rPr>
        <w:t>三、加强物业纠纷人民调解委员会作用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2016年5月，我局按照市综治办要求，成立了主城区物业管理纠纷调解委员会，在丛台区、邯山区、复兴区、邯郸县住建局、经济技术开发区城建局各区住建（房管）局分别建立了5个调解室，运转以来，共调处物业纠纷860多件，受到了广大居民的认可。今年将继续发挥调解委员会作用，规范运作，将物业管理纠纷化解到基层。</w:t>
      </w:r>
    </w:p>
    <w:p>
      <w:pPr>
        <w:ind w:left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四、充分发挥行业组织的自律作用</w:t>
      </w:r>
    </w:p>
    <w:p>
      <w:pPr>
        <w:ind w:left="645"/>
        <w:rPr>
          <w:rFonts w:hint="eastAsia" w:ascii="仿宋_GB2312" w:eastAsia="仿宋_GB2312"/>
          <w:bCs/>
          <w:sz w:val="32"/>
        </w:rPr>
      </w:pPr>
      <w:r>
        <w:rPr>
          <w:rFonts w:hint="eastAsia" w:ascii="仿宋_GB2312" w:eastAsia="仿宋_GB2312"/>
          <w:bCs/>
          <w:sz w:val="32"/>
        </w:rPr>
        <w:t>关于第三方协调管理机构问题。今年我局要求市物业管</w:t>
      </w:r>
    </w:p>
    <w:p>
      <w:pPr>
        <w:rPr>
          <w:rFonts w:hint="eastAsia" w:ascii="仿宋_GB2312" w:eastAsia="仿宋_GB2312"/>
          <w:bCs/>
          <w:sz w:val="32"/>
        </w:rPr>
      </w:pPr>
      <w:r>
        <w:rPr>
          <w:rFonts w:hint="eastAsia" w:ascii="仿宋_GB2312" w:eastAsia="仿宋_GB2312"/>
          <w:bCs/>
          <w:sz w:val="32"/>
        </w:rPr>
        <w:t>理协会充分发挥协会自律机制，研究由物业管理协会针对物业管理纠纷的协调、补充、配合及先行调解机构。充分起到行业协会的作用，架起企业、业主与政府主管部门之间的桥梁纽带。</w:t>
      </w:r>
    </w:p>
    <w:p>
      <w:pPr>
        <w:ind w:firstLine="630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五、加强各县（市、区）物业管理主管部门及各街道办事处对业主委员会组建的指导力度，完善物业管理联席会议制度</w:t>
      </w:r>
    </w:p>
    <w:p>
      <w:pPr>
        <w:ind w:firstLine="63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sz w:val="32"/>
        </w:rPr>
        <w:t>2009年住建部出台了《邯郸市业主大会和业主委员会指导规则》、2015年市政府对2003年出台的《邯郸市物业管理办法》进行了修订，对首届业主大会的召开和业主委员会的组建做了详细的规定。并将此项工作按辖区划分，由街道办事处和社区居委会具体指导组建工作。同时规定</w:t>
      </w:r>
      <w:r>
        <w:rPr>
          <w:rFonts w:hint="eastAsia" w:ascii="仿宋_GB2312" w:eastAsia="仿宋_GB2312"/>
          <w:color w:val="000000"/>
          <w:sz w:val="32"/>
        </w:rPr>
        <w:t>物业管理区域内建立由县（市）、区物业管理主管部门及街道办事处、社区居民委员会、公安派出所、业主委员会、物业管理企业等参加的联席会议制度。联席会议由街道办事处负责召集和主持，整理并保管联席会议的记录。联席会议主要协调解决物业管理中的纠纷等疑难问题，并对物业服务企业的年度服务质量进行评测。</w:t>
      </w:r>
    </w:p>
    <w:p>
      <w:pPr>
        <w:spacing w:line="48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贵单位</w:t>
      </w:r>
      <w:r>
        <w:rPr>
          <w:rFonts w:hint="eastAsia" w:ascii="仿宋_GB2312" w:hAnsi="宋体" w:eastAsia="仿宋_GB2312" w:cs="宋体"/>
          <w:sz w:val="32"/>
          <w:szCs w:val="32"/>
        </w:rPr>
        <w:t>对以上办理情况有何意见</w:t>
      </w:r>
      <w:r>
        <w:rPr>
          <w:rFonts w:hint="eastAsia" w:ascii="仿宋_GB2312" w:hAnsi="Malgun Gothic Semilight" w:eastAsia="仿宋_GB2312" w:cs="Malgun Gothic Semilight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请填写</w:t>
      </w:r>
      <w:r>
        <w:rPr>
          <w:rFonts w:hint="eastAsia" w:ascii="仿宋_GB2312" w:hAnsi="Malgun Gothic Semilight" w:eastAsia="仿宋_GB2312" w:cs="Malgun Gothic Semilight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sz w:val="32"/>
          <w:szCs w:val="32"/>
        </w:rPr>
        <w:t>政协提案办理情况征询意见表</w:t>
      </w:r>
      <w:r>
        <w:rPr>
          <w:rFonts w:hint="eastAsia" w:ascii="仿宋_GB2312" w:hAnsi="Malgun Gothic Semilight" w:eastAsia="仿宋_GB2312" w:cs="Malgun Gothic Semilight"/>
          <w:sz w:val="32"/>
          <w:szCs w:val="32"/>
        </w:rPr>
        <w:t>》（</w:t>
      </w:r>
      <w:r>
        <w:rPr>
          <w:rFonts w:hint="eastAsia" w:ascii="仿宋_GB2312" w:hAnsi="宋体" w:eastAsia="仿宋_GB2312" w:cs="宋体"/>
          <w:sz w:val="32"/>
          <w:szCs w:val="32"/>
        </w:rPr>
        <w:t>附后</w:t>
      </w:r>
      <w:r>
        <w:rPr>
          <w:rFonts w:hint="eastAsia" w:ascii="仿宋_GB2312" w:hAnsi="Malgun Gothic Semilight" w:eastAsia="仿宋_GB2312" w:cs="Malgun Gothic Semilight"/>
          <w:sz w:val="32"/>
          <w:szCs w:val="32"/>
        </w:rPr>
        <w:t>），</w:t>
      </w:r>
      <w:r>
        <w:rPr>
          <w:rFonts w:hint="eastAsia" w:ascii="仿宋_GB2312" w:hAnsi="宋体" w:eastAsia="仿宋_GB2312" w:cs="宋体"/>
          <w:sz w:val="32"/>
          <w:szCs w:val="32"/>
        </w:rPr>
        <w:t>并及时反馈</w:t>
      </w:r>
      <w:r>
        <w:rPr>
          <w:rFonts w:hint="eastAsia" w:ascii="仿宋_GB2312" w:hAnsi="Malgun Gothic Semilight" w:eastAsia="仿宋_GB2312" w:cs="Malgun Gothic Semilight"/>
          <w:sz w:val="32"/>
          <w:szCs w:val="32"/>
        </w:rPr>
        <w:t>。</w:t>
      </w:r>
    </w:p>
    <w:p>
      <w:pPr>
        <w:spacing w:line="48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480" w:lineRule="exact"/>
        <w:ind w:firstLine="6092" w:firstLineChars="1904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480" w:lineRule="exact"/>
        <w:ind w:firstLine="5939" w:firstLineChars="1856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2018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</w:t>
      </w: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领导签发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eastAsia="zh-CN"/>
        </w:rPr>
        <w:t>王兆社</w:t>
      </w: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联系人及电话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eastAsia="zh-CN"/>
        </w:rPr>
        <w:t>宋爱国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val="en-US" w:eastAsia="zh-CN"/>
        </w:rPr>
        <w:t xml:space="preserve"> 3271211</w:t>
      </w:r>
    </w:p>
    <w:p>
      <w:pPr>
        <w:spacing w:line="480" w:lineRule="exact"/>
        <w:ind w:left="1037" w:hanging="940" w:hangingChars="294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抄送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市政府办公厅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市政协提案委员会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57CE2"/>
    <w:rsid w:val="2EB57CE2"/>
    <w:rsid w:val="6356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2018-07-16T01:56:00Z</dcterms:created>
  <dc:creator>Administrator</dc:creator>
  <cp:lastModifiedBy>Administrator</cp:lastModifiedBy>
  <cp:lastPrinted>2018-07-16T02:18:58Z</cp:lastPrinted>
  <dcterms:modified xsi:type="dcterms:W3CDTF">2018-07-16T02:40:07Z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