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90" w:lineRule="exact"/>
        <w:jc w:val="right"/>
        <w:rPr>
          <w:rFonts w:hint="eastAsia" w:ascii="仿宋_GB2312" w:hAnsi="仿宋_GB2312" w:eastAsia="仿宋_GB2312" w:cs="仿宋_GB2312"/>
          <w:color w:val="000000"/>
          <w:spacing w:val="-8"/>
          <w:sz w:val="32"/>
          <w:szCs w:val="32"/>
        </w:rPr>
      </w:pPr>
    </w:p>
    <w:p>
      <w:pPr>
        <w:spacing w:line="490" w:lineRule="exact"/>
        <w:jc w:val="right"/>
        <w:rPr>
          <w:rFonts w:hint="eastAsia" w:ascii="仿宋_GB2312" w:hAnsi="仿宋_GB2312" w:eastAsia="仿宋_GB2312" w:cs="仿宋_GB2312"/>
          <w:color w:val="000000"/>
          <w:spacing w:val="-8"/>
          <w:sz w:val="32"/>
          <w:szCs w:val="32"/>
        </w:rPr>
      </w:pPr>
    </w:p>
    <w:p>
      <w:pPr>
        <w:spacing w:line="490" w:lineRule="exact"/>
        <w:jc w:val="right"/>
        <w:rPr>
          <w:rFonts w:hint="eastAsia" w:ascii="仿宋_GB2312" w:hAnsi="仿宋_GB2312" w:eastAsia="仿宋_GB2312" w:cs="仿宋_GB2312"/>
          <w:color w:val="000000"/>
          <w:spacing w:val="-8"/>
          <w:sz w:val="32"/>
          <w:szCs w:val="32"/>
        </w:rPr>
      </w:pPr>
    </w:p>
    <w:p>
      <w:pPr>
        <w:spacing w:line="490" w:lineRule="exact"/>
        <w:jc w:val="right"/>
        <w:rPr>
          <w:rFonts w:hint="eastAsia" w:ascii="仿宋_GB2312" w:hAnsi="仿宋_GB2312" w:eastAsia="仿宋_GB2312" w:cs="仿宋_GB2312"/>
          <w:color w:val="000000"/>
          <w:spacing w:val="-8"/>
          <w:sz w:val="32"/>
          <w:szCs w:val="32"/>
        </w:rPr>
      </w:pPr>
    </w:p>
    <w:p>
      <w:pPr>
        <w:spacing w:line="490" w:lineRule="exact"/>
        <w:jc w:val="right"/>
        <w:rPr>
          <w:rFonts w:hint="eastAsia" w:ascii="仿宋_GB2312" w:hAnsi="仿宋_GB2312" w:eastAsia="仿宋_GB2312" w:cs="仿宋_GB2312"/>
          <w:color w:val="000000"/>
          <w:spacing w:val="-8"/>
          <w:sz w:val="32"/>
          <w:szCs w:val="32"/>
        </w:rPr>
      </w:pPr>
      <w:r>
        <w:rPr>
          <w:rFonts w:hint="eastAsia" w:ascii="仿宋_GB2312" w:hAnsi="仿宋_GB2312" w:eastAsia="仿宋_GB2312" w:cs="仿宋_GB2312"/>
          <w:color w:val="000000"/>
          <w:spacing w:val="-8"/>
          <w:sz w:val="32"/>
          <w:szCs w:val="32"/>
        </w:rPr>
        <w:t>是否同意公开：是</w:t>
      </w:r>
    </w:p>
    <w:p>
      <w:pPr>
        <w:spacing w:line="490" w:lineRule="exact"/>
        <w:jc w:val="right"/>
        <w:rPr>
          <w:rFonts w:hint="eastAsia" w:ascii="仿宋_GB2312" w:hAnsi="仿宋_GB2312" w:eastAsia="仿宋_GB2312" w:cs="仿宋_GB2312"/>
          <w:color w:val="000000"/>
          <w:spacing w:val="-8"/>
          <w:sz w:val="32"/>
          <w:szCs w:val="32"/>
          <w:lang w:val="en-US" w:eastAsia="zh-CN"/>
        </w:rPr>
      </w:pPr>
      <w:r>
        <w:rPr>
          <w:rFonts w:hint="eastAsia" w:ascii="仿宋_GB2312" w:hAnsi="仿宋_GB2312" w:eastAsia="仿宋_GB2312" w:cs="仿宋_GB2312"/>
          <w:color w:val="000000"/>
          <w:spacing w:val="-8"/>
          <w:sz w:val="32"/>
          <w:szCs w:val="32"/>
          <w:lang w:eastAsia="zh-CN"/>
        </w:rPr>
        <w:t>办理结果：</w:t>
      </w:r>
      <w:r>
        <w:rPr>
          <w:rFonts w:hint="eastAsia" w:ascii="仿宋_GB2312" w:hAnsi="仿宋_GB2312" w:eastAsia="仿宋_GB2312" w:cs="仿宋_GB2312"/>
          <w:color w:val="000000"/>
          <w:spacing w:val="-8"/>
          <w:sz w:val="32"/>
          <w:szCs w:val="32"/>
          <w:lang w:val="en-US" w:eastAsia="zh-CN"/>
        </w:rPr>
        <w:t>A</w:t>
      </w:r>
    </w:p>
    <w:p>
      <w:pPr>
        <w:spacing w:line="560" w:lineRule="exact"/>
        <w:jc w:val="right"/>
        <w:rPr>
          <w:rFonts w:hint="default" w:ascii="仿宋" w:hAnsi="仿宋" w:eastAsia="仿宋" w:cs="Malgun Gothic Semilight"/>
          <w:color w:val="000000"/>
          <w:sz w:val="32"/>
          <w:szCs w:val="32"/>
          <w:lang w:val="en-US" w:eastAsia="zh-CN"/>
        </w:rPr>
      </w:pPr>
      <w:r>
        <w:rPr>
          <w:rFonts w:hint="eastAsia" w:ascii="仿宋_GB2312" w:hAnsi="仿宋_GB2312" w:eastAsia="仿宋_GB2312" w:cs="仿宋_GB2312"/>
          <w:color w:val="000000"/>
          <w:sz w:val="32"/>
          <w:szCs w:val="32"/>
          <w:lang w:val="en-US" w:eastAsia="zh-CN"/>
        </w:rPr>
        <w:t>邯房建议字</w:t>
      </w:r>
      <w:r>
        <w:rPr>
          <w:rFonts w:hint="eastAsia" w:ascii="仿宋" w:hAnsi="仿宋" w:eastAsia="仿宋" w:cs="仿宋"/>
          <w:color w:val="000000"/>
          <w:sz w:val="32"/>
          <w:szCs w:val="32"/>
          <w:lang w:val="en-US" w:eastAsia="zh-CN"/>
        </w:rPr>
        <w:t>〔</w:t>
      </w:r>
      <w:r>
        <w:rPr>
          <w:rFonts w:hint="eastAsia" w:ascii="仿宋_GB2312" w:hAnsi="仿宋_GB2312" w:eastAsia="仿宋_GB2312" w:cs="仿宋_GB2312"/>
          <w:color w:val="000000"/>
          <w:sz w:val="32"/>
          <w:szCs w:val="32"/>
          <w:lang w:val="en-US" w:eastAsia="zh-CN"/>
        </w:rPr>
        <w:t>2019</w:t>
      </w:r>
      <w:r>
        <w:rPr>
          <w:rFonts w:hint="eastAsia" w:ascii="仿宋" w:hAnsi="仿宋" w:eastAsia="仿宋" w:cs="仿宋"/>
          <w:color w:val="000000"/>
          <w:sz w:val="32"/>
          <w:szCs w:val="32"/>
          <w:lang w:val="en-US" w:eastAsia="zh-CN"/>
        </w:rPr>
        <w:t>〕</w:t>
      </w:r>
      <w:r>
        <w:rPr>
          <w:rFonts w:hint="eastAsia" w:ascii="仿宋_GB2312" w:hAnsi="仿宋_GB2312" w:eastAsia="仿宋_GB2312" w:cs="仿宋_GB2312"/>
          <w:color w:val="000000"/>
          <w:sz w:val="32"/>
          <w:szCs w:val="32"/>
          <w:lang w:val="en-US" w:eastAsia="zh-CN"/>
        </w:rPr>
        <w:t>第39号</w:t>
      </w:r>
    </w:p>
    <w:p>
      <w:pPr>
        <w:spacing w:line="560" w:lineRule="exact"/>
        <w:ind w:firstLine="5352" w:firstLineChars="1784"/>
        <w:rPr>
          <w:rFonts w:hint="eastAsia" w:ascii="仿宋" w:hAnsi="仿宋" w:eastAsia="仿宋" w:cs="Malgun Gothic Semilight"/>
          <w:color w:val="000000"/>
          <w:sz w:val="30"/>
          <w:szCs w:val="30"/>
          <w:lang w:val="en-US" w:eastAsia="zh-CN"/>
        </w:rPr>
      </w:pPr>
    </w:p>
    <w:p>
      <w:pPr>
        <w:spacing w:line="560" w:lineRule="exact"/>
        <w:ind w:firstLine="5352" w:firstLineChars="1784"/>
        <w:rPr>
          <w:rFonts w:hint="eastAsia" w:ascii="仿宋" w:hAnsi="仿宋" w:eastAsia="仿宋" w:cs="Malgun Gothic Semilight"/>
          <w:color w:val="000000"/>
          <w:sz w:val="30"/>
          <w:szCs w:val="30"/>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outlineLvl w:val="9"/>
        <w:rPr>
          <w:rFonts w:hint="eastAsia" w:ascii="宋体" w:hAnsi="宋体" w:eastAsia="宋体" w:cs="宋体"/>
          <w:b/>
          <w:bCs w:val="0"/>
          <w:color w:val="000000"/>
          <w:sz w:val="44"/>
          <w:szCs w:val="44"/>
          <w:lang w:eastAsia="zh-CN"/>
        </w:rPr>
      </w:pPr>
      <w:r>
        <w:rPr>
          <w:rFonts w:hint="eastAsia" w:ascii="宋体" w:hAnsi="宋体" w:eastAsia="宋体" w:cs="宋体"/>
          <w:b/>
          <w:bCs w:val="0"/>
          <w:color w:val="000000"/>
          <w:sz w:val="44"/>
          <w:szCs w:val="44"/>
        </w:rPr>
        <w:t>对</w:t>
      </w:r>
      <w:r>
        <w:rPr>
          <w:rFonts w:hint="eastAsia" w:ascii="宋体" w:hAnsi="宋体" w:eastAsia="宋体" w:cs="宋体"/>
          <w:b/>
          <w:bCs w:val="0"/>
          <w:color w:val="000000"/>
          <w:sz w:val="44"/>
          <w:szCs w:val="44"/>
          <w:lang w:eastAsia="zh-CN"/>
        </w:rPr>
        <w:t>政协</w:t>
      </w:r>
      <w:r>
        <w:rPr>
          <w:rFonts w:hint="eastAsia" w:ascii="宋体" w:hAnsi="宋体" w:cs="宋体"/>
          <w:b/>
          <w:bCs w:val="0"/>
          <w:color w:val="000000"/>
          <w:sz w:val="44"/>
          <w:szCs w:val="44"/>
          <w:lang w:eastAsia="zh-CN"/>
        </w:rPr>
        <w:t>邯郸</w:t>
      </w:r>
      <w:r>
        <w:rPr>
          <w:rFonts w:hint="eastAsia" w:ascii="宋体" w:hAnsi="宋体" w:eastAsia="宋体" w:cs="宋体"/>
          <w:b/>
          <w:bCs w:val="0"/>
          <w:color w:val="000000"/>
          <w:sz w:val="44"/>
          <w:szCs w:val="44"/>
        </w:rPr>
        <w:t>市</w:t>
      </w:r>
      <w:r>
        <w:rPr>
          <w:rFonts w:hint="eastAsia" w:ascii="宋体" w:hAnsi="宋体" w:cs="宋体"/>
          <w:b/>
          <w:bCs w:val="0"/>
          <w:color w:val="000000"/>
          <w:sz w:val="44"/>
          <w:szCs w:val="44"/>
          <w:lang w:eastAsia="zh-CN"/>
        </w:rPr>
        <w:t>第十二届</w:t>
      </w:r>
      <w:r>
        <w:rPr>
          <w:rFonts w:hint="eastAsia" w:ascii="宋体" w:hAnsi="宋体" w:eastAsia="宋体" w:cs="宋体"/>
          <w:b/>
          <w:bCs w:val="0"/>
          <w:color w:val="000000"/>
          <w:sz w:val="44"/>
          <w:szCs w:val="44"/>
          <w:lang w:eastAsia="zh-CN"/>
        </w:rPr>
        <w:t>委员会</w:t>
      </w:r>
    </w:p>
    <w:p>
      <w:pPr>
        <w:jc w:val="center"/>
        <w:rPr>
          <w:rFonts w:hint="eastAsia" w:asciiTheme="majorEastAsia" w:hAnsiTheme="majorEastAsia" w:eastAsiaTheme="majorEastAsia" w:cstheme="majorEastAsia"/>
          <w:b/>
          <w:bCs/>
          <w:sz w:val="44"/>
          <w:szCs w:val="44"/>
        </w:rPr>
      </w:pPr>
      <w:r>
        <w:rPr>
          <w:rFonts w:hint="eastAsia" w:ascii="宋体" w:hAnsi="宋体" w:cs="宋体"/>
          <w:b/>
          <w:bCs w:val="0"/>
          <w:color w:val="000000"/>
          <w:sz w:val="44"/>
          <w:szCs w:val="44"/>
          <w:lang w:eastAsia="zh-CN"/>
        </w:rPr>
        <w:t>第三次会议</w:t>
      </w:r>
      <w:r>
        <w:rPr>
          <w:rFonts w:hint="eastAsia" w:asciiTheme="majorEastAsia" w:hAnsiTheme="majorEastAsia" w:eastAsiaTheme="majorEastAsia" w:cstheme="majorEastAsia"/>
          <w:b/>
          <w:bCs/>
          <w:sz w:val="44"/>
          <w:szCs w:val="44"/>
        </w:rPr>
        <w:t>第</w:t>
      </w:r>
      <w:r>
        <w:rPr>
          <w:rFonts w:hint="eastAsia" w:asciiTheme="majorEastAsia" w:hAnsiTheme="majorEastAsia" w:eastAsiaTheme="majorEastAsia" w:cstheme="majorEastAsia"/>
          <w:b/>
          <w:bCs/>
          <w:sz w:val="44"/>
          <w:szCs w:val="44"/>
          <w:lang w:val="en-US" w:eastAsia="zh-CN"/>
        </w:rPr>
        <w:t>585</w:t>
      </w:r>
      <w:r>
        <w:rPr>
          <w:rFonts w:hint="eastAsia" w:asciiTheme="majorEastAsia" w:hAnsiTheme="majorEastAsia" w:eastAsiaTheme="majorEastAsia" w:cstheme="majorEastAsia"/>
          <w:b/>
          <w:bCs/>
          <w:sz w:val="44"/>
          <w:szCs w:val="44"/>
        </w:rPr>
        <w:t>号提案的答复</w:t>
      </w:r>
    </w:p>
    <w:p>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outlineLvl w:val="9"/>
        <w:rPr>
          <w:rFonts w:hint="eastAsia" w:ascii="宋体" w:hAnsi="宋体" w:eastAsia="宋体" w:cs="宋体"/>
          <w:b/>
          <w:bCs w:val="0"/>
          <w:color w:val="000000"/>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eastAsia="仿宋_GB2312"/>
          <w:sz w:val="32"/>
          <w:szCs w:val="32"/>
        </w:rPr>
      </w:pPr>
      <w:r>
        <w:rPr>
          <w:rFonts w:hint="eastAsia" w:ascii="仿宋_GB2312" w:eastAsia="仿宋_GB2312"/>
          <w:sz w:val="32"/>
          <w:szCs w:val="32"/>
        </w:rPr>
        <w:t>刘红娟</w:t>
      </w:r>
      <w:r>
        <w:rPr>
          <w:rFonts w:hint="eastAsia" w:ascii="仿宋_GB2312" w:eastAsia="仿宋_GB2312"/>
          <w:sz w:val="32"/>
          <w:szCs w:val="32"/>
          <w:lang w:eastAsia="zh-CN"/>
        </w:rPr>
        <w:t>委员</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outlineLvl w:val="9"/>
        <w:rPr>
          <w:rFonts w:hint="eastAsia" w:ascii="仿宋_GB2312" w:eastAsia="仿宋_GB2312"/>
          <w:sz w:val="32"/>
          <w:szCs w:val="32"/>
        </w:rPr>
      </w:pPr>
      <w:r>
        <w:rPr>
          <w:rFonts w:hint="eastAsia" w:ascii="仿宋_GB2312" w:eastAsia="仿宋_GB2312"/>
          <w:sz w:val="32"/>
          <w:szCs w:val="32"/>
        </w:rPr>
        <w:t>您提出的关于加快老旧小区改造，巩固创城成果的建议</w:t>
      </w:r>
      <w:r>
        <w:rPr>
          <w:rFonts w:hint="eastAsia" w:ascii="仿宋_GB2312" w:eastAsia="仿宋_GB2312"/>
          <w:sz w:val="32"/>
          <w:szCs w:val="32"/>
          <w:lang w:eastAsia="zh-CN"/>
        </w:rPr>
        <w:t>的提案</w:t>
      </w:r>
      <w:r>
        <w:rPr>
          <w:rFonts w:hint="eastAsia" w:ascii="仿宋_GB2312" w:eastAsia="仿宋_GB2312"/>
          <w:sz w:val="32"/>
          <w:szCs w:val="32"/>
        </w:rPr>
        <w:t>收悉，现答复如下：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一、2018年由邯郸市人民政府办公厅制定印发《推进老旧小区改造三年行动计划（2018-2020）的通知》（邯政办字138号）和《推进老旧小区改造工作方案的通知》（邯政办字（2018）64号）。从而为老旧小区整治、改造提供了政策遵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仿宋_GB2312"/>
          <w:kern w:val="0"/>
          <w:sz w:val="32"/>
          <w:szCs w:val="32"/>
        </w:rPr>
      </w:pPr>
      <w:r>
        <w:rPr>
          <w:rFonts w:hint="eastAsia" w:ascii="仿宋_GB2312" w:hAnsi="仿宋" w:eastAsia="仿宋_GB2312" w:cs="仿宋_GB2312"/>
          <w:kern w:val="0"/>
          <w:sz w:val="32"/>
          <w:szCs w:val="32"/>
        </w:rPr>
        <w:t>二、近两年以来，我市积极贯彻落实省老旧小区改造三年行动计划和实施方案，</w:t>
      </w:r>
      <w:r>
        <w:rPr>
          <w:rFonts w:hint="eastAsia" w:ascii="仿宋_GB2312" w:hAnsi="仿宋" w:eastAsia="仿宋_GB2312" w:cs="仿宋"/>
          <w:color w:val="333333"/>
          <w:sz w:val="32"/>
          <w:szCs w:val="32"/>
          <w:shd w:val="clear" w:color="auto" w:fill="FFFFFF"/>
        </w:rPr>
        <w:t>本着“先民生、后提升”的工作原则，按照“试点先行，党建引领，突出亮点，加强管理。”的工作思路。结合创建全国文明城市工作，尤其是</w:t>
      </w:r>
      <w:r>
        <w:rPr>
          <w:rFonts w:hint="eastAsia" w:ascii="仿宋_GB2312" w:hAnsi="仿宋" w:eastAsia="仿宋_GB2312" w:cs="仿宋_GB2312"/>
          <w:kern w:val="0"/>
          <w:sz w:val="32"/>
          <w:szCs w:val="32"/>
        </w:rPr>
        <w:t>主城三区</w:t>
      </w:r>
      <w:r>
        <w:rPr>
          <w:rFonts w:hint="eastAsia" w:ascii="仿宋_GB2312" w:hAnsi="仿宋" w:eastAsia="仿宋_GB2312" w:cs="仿宋"/>
          <w:color w:val="333333"/>
          <w:sz w:val="32"/>
          <w:szCs w:val="32"/>
          <w:shd w:val="clear" w:color="auto" w:fill="FFFFFF"/>
        </w:rPr>
        <w:t>在老旧小区改造提升方面投入了大量人力、物力、财力，对符合条件的老旧小区进行改造提升，取得了明显成效。对于您提出的中华大街以西和平路南侧陵东街两侧的居民小区及自建房的改造，由于受市、区两级财政条件和各方面因素所限，老旧小区改造工作不可能一步到位。但是对于基础设施的相关配套工作，尤其是涉及到民生的供暖、天然气和社区消防工作，各级政府和相关部门必将持续关注解决。我局作为全市老旧小区改造工作的牵头部门，也将发挥作用，督导邯山区政府加大工作力度，按照计划推进，逐步加以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sz w:val="32"/>
          <w:szCs w:val="32"/>
        </w:rPr>
      </w:pPr>
      <w:r>
        <w:rPr>
          <w:rFonts w:hint="eastAsia" w:ascii="仿宋_GB2312" w:hAnsi="宋体" w:eastAsia="仿宋_GB2312" w:cs="宋体"/>
          <w:sz w:val="32"/>
          <w:szCs w:val="32"/>
        </w:rPr>
        <w:t>三、</w:t>
      </w:r>
      <w:r>
        <w:rPr>
          <w:rFonts w:hint="eastAsia" w:ascii="仿宋_GB2312" w:eastAsia="仿宋_GB2312"/>
          <w:sz w:val="32"/>
          <w:szCs w:val="32"/>
        </w:rPr>
        <w:t>2017年9月，我局起草并由市政府出台了邯郸市《主城区老旧小区物业管理实施方案》（邯政办字（2017）133号）；</w:t>
      </w:r>
      <w:r>
        <w:rPr>
          <w:rFonts w:hint="eastAsia" w:ascii="仿宋_GB2312" w:hAnsi="宋体" w:eastAsia="仿宋_GB2312" w:cs="宋体"/>
          <w:sz w:val="32"/>
          <w:szCs w:val="32"/>
        </w:rPr>
        <w:t>我局持续抓好老旧小区改造后物业管</w:t>
      </w:r>
      <w:bookmarkStart w:id="0" w:name="_GoBack"/>
      <w:bookmarkEnd w:id="0"/>
      <w:r>
        <w:rPr>
          <w:rFonts w:hint="eastAsia" w:ascii="仿宋_GB2312" w:hAnsi="宋体" w:eastAsia="仿宋_GB2312" w:cs="宋体"/>
          <w:sz w:val="32"/>
          <w:szCs w:val="32"/>
        </w:rPr>
        <w:t>理工作，督导各县（市、区）对所属老旧小区进行认真细致的摸底排查。区分物业管理层次，结合实际，划分区域，成立业主委员会和楼长、单元长负责机制等。</w:t>
      </w:r>
      <w:r>
        <w:rPr>
          <w:rFonts w:hint="eastAsia" w:ascii="仿宋" w:hAnsi="仿宋" w:eastAsia="仿宋_GB2312"/>
          <w:sz w:val="32"/>
          <w:szCs w:val="32"/>
        </w:rPr>
        <w:t>坚持以人为本、民生为先，采取政策扶持、市场运作、专业管理、梯次推进的方式，建立规范的老旧小区物业管理长效机制，促进老旧小区物业管理的持续发展，防止改造后出现反弹、改造成果难巩固的问题。</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outlineLvl w:val="9"/>
        <w:rPr>
          <w:rFonts w:hint="eastAsia" w:ascii="仿宋_GB2312" w:hAnsi="仿宋_GB2312" w:eastAsia="仿宋_GB2312" w:cs="仿宋_GB2312"/>
          <w:bCs/>
          <w:sz w:val="32"/>
        </w:rPr>
      </w:pPr>
      <w:r>
        <w:rPr>
          <w:rFonts w:hint="eastAsia" w:ascii="仿宋_GB2312" w:eastAsia="仿宋_GB2312"/>
          <w:sz w:val="32"/>
          <w:szCs w:val="32"/>
        </w:rPr>
        <w:t>总之，老旧小区居住环境差，长效管理机制难建立是老大难问题，这里既有老旧小区设施陈旧或缺失、改造整治难等客观原因，也有居民主人翁意识不强、缴费意识差等主观原因，需要各级领导、相关部门、广大业主的共同努力。做为全市物业管理主管部门，我们更是义不容辞，切实负起老旧小区改造和引进物业管理的牵头责任。为广大居民营造清洁、整齐、美丽、有序的居住环境。同时，也欢迎您继续关注我们的工作，并多提出宝贵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 xml:space="preserve">    </w:t>
      </w:r>
      <w:r>
        <w:rPr>
          <w:rFonts w:hint="eastAsia" w:ascii="仿宋_GB2312" w:hAnsi="仿宋_GB2312" w:eastAsia="仿宋_GB2312" w:cs="仿宋_GB2312"/>
          <w:sz w:val="32"/>
          <w:szCs w:val="32"/>
          <w:lang w:val="en-US" w:eastAsia="zh-CN"/>
        </w:rPr>
        <w:t>您对以上办理情况有何意见，请填写《政协提案办理情况征询意见表》（附后），并及时反馈。</w:t>
      </w:r>
    </w:p>
    <w:p>
      <w:pPr>
        <w:spacing w:line="600" w:lineRule="exact"/>
        <w:ind w:firstLine="4960" w:firstLineChars="1550"/>
        <w:rPr>
          <w:rFonts w:hint="eastAsia" w:ascii="仿宋_GB2312" w:eastAsia="仿宋_GB2312"/>
          <w:color w:val="000000"/>
          <w:sz w:val="32"/>
          <w:szCs w:val="32"/>
        </w:rPr>
      </w:pPr>
    </w:p>
    <w:p>
      <w:pPr>
        <w:spacing w:line="600" w:lineRule="exact"/>
        <w:ind w:firstLine="4960" w:firstLineChars="1550"/>
        <w:rPr>
          <w:rFonts w:hint="eastAsia" w:ascii="仿宋_GB2312" w:eastAsia="仿宋_GB2312"/>
          <w:color w:val="000000"/>
          <w:sz w:val="32"/>
          <w:szCs w:val="32"/>
        </w:rPr>
      </w:pPr>
    </w:p>
    <w:p>
      <w:pPr>
        <w:spacing w:line="600" w:lineRule="exact"/>
        <w:ind w:firstLine="3840" w:firstLineChars="1200"/>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邯郸市住房保障和房产管理局</w:t>
      </w:r>
    </w:p>
    <w:p>
      <w:pPr>
        <w:spacing w:line="600" w:lineRule="exact"/>
        <w:ind w:firstLine="4960" w:firstLineChars="1550"/>
        <w:rPr>
          <w:rFonts w:hint="eastAsia" w:ascii="仿宋_GB2312" w:eastAsia="仿宋_GB2312"/>
          <w:color w:val="000000"/>
          <w:sz w:val="32"/>
          <w:szCs w:val="32"/>
        </w:rPr>
      </w:pPr>
      <w:r>
        <w:rPr>
          <w:rFonts w:hint="eastAsia"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25</w:t>
      </w:r>
      <w:r>
        <w:rPr>
          <w:rFonts w:hint="eastAsia" w:ascii="仿宋_GB2312" w:eastAsia="仿宋_GB2312"/>
          <w:color w:val="000000"/>
          <w:sz w:val="32"/>
          <w:szCs w:val="32"/>
        </w:rPr>
        <w:t>日</w:t>
      </w: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楷体_GB2312" w:hAnsi="楷体_GB2312" w:eastAsia="楷体_GB2312" w:cs="楷体_GB2312"/>
          <w:color w:val="000000"/>
          <w:sz w:val="32"/>
          <w:szCs w:val="32"/>
          <w:lang w:eastAsia="zh-CN"/>
        </w:rPr>
      </w:pPr>
      <w:r>
        <w:rPr>
          <w:rFonts w:hint="eastAsia" w:ascii="仿宋_GB2312" w:hAnsi="宋体" w:eastAsia="仿宋_GB2312" w:cs="宋体"/>
          <w:color w:val="000000"/>
          <w:sz w:val="32"/>
          <w:szCs w:val="32"/>
        </w:rPr>
        <w:t>领导签发</w:t>
      </w:r>
      <w:r>
        <w:rPr>
          <w:rFonts w:hint="eastAsia" w:ascii="仿宋_GB2312" w:hAnsi="Malgun Gothic Semilight" w:eastAsia="仿宋_GB2312" w:cs="Malgun Gothic Semilight"/>
          <w:color w:val="000000"/>
          <w:sz w:val="32"/>
          <w:szCs w:val="32"/>
        </w:rPr>
        <w:t>：</w:t>
      </w:r>
      <w:r>
        <w:rPr>
          <w:rFonts w:hint="eastAsia" w:ascii="楷体_GB2312" w:hAnsi="楷体_GB2312" w:eastAsia="楷体_GB2312" w:cs="楷体_GB2312"/>
          <w:color w:val="000000"/>
          <w:sz w:val="32"/>
          <w:szCs w:val="32"/>
          <w:lang w:eastAsia="zh-CN"/>
        </w:rPr>
        <w:t>王兆社</w:t>
      </w:r>
    </w:p>
    <w:p>
      <w:pPr>
        <w:spacing w:line="520" w:lineRule="exact"/>
        <w:rPr>
          <w:rFonts w:hint="default" w:ascii="仿宋_GB2312" w:eastAsia="仿宋_GB2312"/>
          <w:color w:val="000000"/>
          <w:sz w:val="32"/>
          <w:szCs w:val="32"/>
          <w:lang w:val="en-US" w:eastAsia="zh-CN"/>
        </w:rPr>
      </w:pPr>
      <w:r>
        <w:rPr>
          <w:rFonts w:hint="eastAsia" w:ascii="仿宋_GB2312" w:hAnsi="宋体" w:eastAsia="仿宋_GB2312" w:cs="宋体"/>
          <w:color w:val="000000"/>
          <w:sz w:val="32"/>
          <w:szCs w:val="32"/>
        </w:rPr>
        <w:t>联系人及电话</w:t>
      </w:r>
      <w:r>
        <w:rPr>
          <w:rFonts w:hint="eastAsia" w:ascii="仿宋_GB2312" w:hAnsi="Malgun Gothic Semilight" w:eastAsia="仿宋_GB2312" w:cs="Malgun Gothic Semilight"/>
          <w:color w:val="000000"/>
          <w:sz w:val="32"/>
          <w:szCs w:val="32"/>
        </w:rPr>
        <w:t>：</w:t>
      </w:r>
      <w:r>
        <w:rPr>
          <w:rFonts w:hint="eastAsia" w:ascii="仿宋_GB2312" w:hAnsi="Malgun Gothic Semilight" w:eastAsia="仿宋_GB2312" w:cs="Malgun Gothic Semilight"/>
          <w:color w:val="000000"/>
          <w:sz w:val="32"/>
          <w:szCs w:val="32"/>
          <w:lang w:eastAsia="zh-CN"/>
        </w:rPr>
        <w:t>王伟</w:t>
      </w:r>
      <w:r>
        <w:rPr>
          <w:rFonts w:hint="eastAsia" w:ascii="仿宋_GB2312" w:hAnsi="Malgun Gothic Semilight" w:eastAsia="仿宋_GB2312" w:cs="Malgun Gothic Semilight"/>
          <w:color w:val="000000"/>
          <w:sz w:val="32"/>
          <w:szCs w:val="32"/>
          <w:lang w:val="en-US" w:eastAsia="zh-CN"/>
        </w:rPr>
        <w:t xml:space="preserve">  3271099</w:t>
      </w:r>
    </w:p>
    <w:p>
      <w:pPr>
        <w:spacing w:line="520" w:lineRule="exact"/>
        <w:ind w:left="941" w:hanging="940" w:hangingChars="294"/>
        <w:rPr>
          <w:rFonts w:hint="eastAsia" w:ascii="仿宋_GB2312" w:eastAsia="仿宋_GB2312"/>
          <w:color w:val="000000"/>
          <w:sz w:val="32"/>
          <w:szCs w:val="32"/>
          <w:lang w:eastAsia="zh-CN"/>
        </w:rPr>
      </w:pPr>
      <w:r>
        <w:rPr>
          <w:rFonts w:hint="eastAsia" w:ascii="仿宋_GB2312" w:hAnsi="宋体" w:eastAsia="仿宋_GB2312" w:cs="宋体"/>
          <w:color w:val="000000"/>
          <w:sz w:val="32"/>
          <w:szCs w:val="32"/>
        </w:rPr>
        <w:t>抄送</w:t>
      </w:r>
      <w:r>
        <w:rPr>
          <w:rFonts w:hint="eastAsia" w:ascii="仿宋_GB2312" w:hAnsi="Malgun Gothic Semilight" w:eastAsia="仿宋_GB2312" w:cs="Malgun Gothic Semilight"/>
          <w:color w:val="000000"/>
          <w:sz w:val="32"/>
          <w:szCs w:val="32"/>
        </w:rPr>
        <w:t>：</w:t>
      </w:r>
      <w:r>
        <w:rPr>
          <w:rFonts w:hint="eastAsia" w:ascii="仿宋_GB2312" w:hAnsi="宋体" w:eastAsia="仿宋_GB2312" w:cs="宋体"/>
          <w:color w:val="000000"/>
          <w:sz w:val="32"/>
          <w:szCs w:val="32"/>
        </w:rPr>
        <w:t>市政府办公厅</w:t>
      </w:r>
      <w:r>
        <w:rPr>
          <w:rFonts w:hint="eastAsia" w:ascii="仿宋_GB2312" w:hAnsi="Malgun Gothic Semilight" w:eastAsia="仿宋_GB2312" w:cs="Malgun Gothic Semilight"/>
          <w:color w:val="000000"/>
          <w:sz w:val="32"/>
          <w:szCs w:val="32"/>
        </w:rPr>
        <w:t>，</w:t>
      </w:r>
      <w:r>
        <w:rPr>
          <w:rFonts w:hint="eastAsia" w:ascii="仿宋_GB2312" w:hAnsi="宋体" w:eastAsia="仿宋_GB2312" w:cs="宋体"/>
          <w:color w:val="000000"/>
          <w:sz w:val="32"/>
          <w:szCs w:val="32"/>
        </w:rPr>
        <w:t>市政协提案委员会</w:t>
      </w:r>
      <w:r>
        <w:rPr>
          <w:rFonts w:hint="eastAsia" w:ascii="仿宋_GB2312" w:hAnsi="宋体" w:eastAsia="仿宋_GB2312" w:cs="宋体"/>
          <w:color w:val="000000"/>
          <w:sz w:val="32"/>
          <w:szCs w:val="32"/>
          <w:lang w:eastAsia="zh-CN"/>
        </w:rPr>
        <w:t>，市城管执法局，市自然资源和规划局。</w:t>
      </w:r>
    </w:p>
    <w:sectPr>
      <w:headerReference r:id="rId3" w:type="default"/>
      <w:footerReference r:id="rId4" w:type="default"/>
      <w:pgSz w:w="11906" w:h="16838"/>
      <w:pgMar w:top="1440" w:right="1800" w:bottom="1417" w:left="1800"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algun Gothic Semilight">
    <w:altName w:val="宋体"/>
    <w:panose1 w:val="020B0502040204020203"/>
    <w:charset w:val="86"/>
    <w:family w:val="swiss"/>
    <w:pitch w:val="default"/>
    <w:sig w:usb0="00000000" w:usb1="00000000" w:usb2="00000012" w:usb3="00000000" w:csb0="203E01BD" w:csb1="D7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DC1168"/>
    <w:rsid w:val="01DC1168"/>
    <w:rsid w:val="01EA6369"/>
    <w:rsid w:val="02660EA6"/>
    <w:rsid w:val="039A1C0F"/>
    <w:rsid w:val="061D3060"/>
    <w:rsid w:val="08DD577C"/>
    <w:rsid w:val="0981089D"/>
    <w:rsid w:val="09DF06B3"/>
    <w:rsid w:val="0AAC7737"/>
    <w:rsid w:val="0AFF020A"/>
    <w:rsid w:val="0C270C5D"/>
    <w:rsid w:val="0C280BB5"/>
    <w:rsid w:val="0F6B07E1"/>
    <w:rsid w:val="116F4036"/>
    <w:rsid w:val="13DB70B2"/>
    <w:rsid w:val="14864037"/>
    <w:rsid w:val="15124003"/>
    <w:rsid w:val="15A61FDD"/>
    <w:rsid w:val="1C63168E"/>
    <w:rsid w:val="1C6F32E8"/>
    <w:rsid w:val="1D4F07AB"/>
    <w:rsid w:val="1E5F3092"/>
    <w:rsid w:val="20321DD0"/>
    <w:rsid w:val="207F7C58"/>
    <w:rsid w:val="21455926"/>
    <w:rsid w:val="23B355C6"/>
    <w:rsid w:val="241024FF"/>
    <w:rsid w:val="25773637"/>
    <w:rsid w:val="2AE33509"/>
    <w:rsid w:val="306B70DC"/>
    <w:rsid w:val="31993005"/>
    <w:rsid w:val="32FF4F58"/>
    <w:rsid w:val="36445AA0"/>
    <w:rsid w:val="374C011F"/>
    <w:rsid w:val="394D17E4"/>
    <w:rsid w:val="4425620E"/>
    <w:rsid w:val="454758F4"/>
    <w:rsid w:val="45B808AF"/>
    <w:rsid w:val="476369F1"/>
    <w:rsid w:val="47984F0A"/>
    <w:rsid w:val="4D6047FC"/>
    <w:rsid w:val="4EF52CBF"/>
    <w:rsid w:val="53EF7F6D"/>
    <w:rsid w:val="54631A94"/>
    <w:rsid w:val="54783EE3"/>
    <w:rsid w:val="57B30A03"/>
    <w:rsid w:val="5F88367A"/>
    <w:rsid w:val="64495D8B"/>
    <w:rsid w:val="648C087B"/>
    <w:rsid w:val="65D22DC1"/>
    <w:rsid w:val="67782B68"/>
    <w:rsid w:val="68C73542"/>
    <w:rsid w:val="6CD25CB5"/>
    <w:rsid w:val="73017AB3"/>
    <w:rsid w:val="75F40321"/>
    <w:rsid w:val="770D6E0B"/>
    <w:rsid w:val="7F1349DA"/>
    <w:rsid w:val="7F2A2994"/>
    <w:rsid w:val="7F3268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qFormat/>
    <w:uiPriority w:val="0"/>
    <w:pPr>
      <w:ind w:firstLine="630"/>
    </w:pPr>
    <w:rPr>
      <w:sz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22"/>
    <w:rPr>
      <w:b/>
      <w:bCs/>
    </w:rPr>
  </w:style>
  <w:style w:type="character" w:styleId="8">
    <w:name w:val="page number"/>
    <w:basedOn w:val="6"/>
    <w:qFormat/>
    <w:uiPriority w:val="0"/>
  </w:style>
  <w:style w:type="paragraph" w:customStyle="1" w:styleId="10">
    <w:name w:val="列出段落"/>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Office_10.8.2.6873_F1E327BC-269C-435d-A152-05C5408002CA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2019-03-15T01:18:00Z</dcterms:created>
  <dc:creator>　　　　　　　　L</dc:creator>
  <cp:lastModifiedBy>Administrator</cp:lastModifiedBy>
  <cp:lastPrinted>2019-07-05T05:42:24Z</cp:lastPrinted>
  <dcterms:modified xsi:type="dcterms:W3CDTF">2019-07-05T05:44:45Z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2052-10.8.2.6873</vt:lpwstr>
  </property>
</Properties>
</file>