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490" w:lineRule="exact"/>
        <w:jc w:val="right"/>
        <w:rPr>
          <w:rFonts w:hint="eastAsia" w:ascii="仿宋_GB2312" w:hAnsi="仿宋_GB2312" w:eastAsia="仿宋_GB2312" w:cs="仿宋_GB2312"/>
          <w:color w:val="000000"/>
          <w:spacing w:val="-8"/>
          <w:sz w:val="32"/>
          <w:szCs w:val="32"/>
          <w:lang w:val="en-US" w:eastAsia="zh-CN"/>
        </w:rPr>
      </w:pPr>
      <w:r>
        <w:rPr>
          <w:rFonts w:hint="eastAsia" w:ascii="仿宋_GB2312" w:hAnsi="仿宋_GB2312" w:eastAsia="仿宋_GB2312" w:cs="仿宋_GB2312"/>
          <w:color w:val="000000"/>
          <w:spacing w:val="-8"/>
          <w:sz w:val="32"/>
          <w:szCs w:val="32"/>
          <w:lang w:eastAsia="zh-CN"/>
        </w:rPr>
        <w:t>办理结果：</w:t>
      </w:r>
      <w:r>
        <w:rPr>
          <w:rFonts w:hint="eastAsia" w:ascii="仿宋_GB2312" w:hAnsi="仿宋_GB2312" w:eastAsia="仿宋_GB2312" w:cs="仿宋_GB2312"/>
          <w:color w:val="000000"/>
          <w:spacing w:val="-8"/>
          <w:sz w:val="32"/>
          <w:szCs w:val="32"/>
          <w:lang w:val="en-US" w:eastAsia="zh-CN"/>
        </w:rPr>
        <w:t>A</w:t>
      </w:r>
    </w:p>
    <w:p>
      <w:pPr>
        <w:spacing w:line="560" w:lineRule="exact"/>
        <w:jc w:val="right"/>
        <w:rPr>
          <w:rFonts w:hint="default" w:ascii="仿宋" w:hAnsi="仿宋" w:eastAsia="仿宋" w:cs="Malgun Gothic Semilight"/>
          <w:color w:val="000000"/>
          <w:sz w:val="32"/>
          <w:szCs w:val="32"/>
          <w:lang w:val="en-US" w:eastAsia="zh-CN"/>
        </w:rPr>
      </w:pPr>
      <w:r>
        <w:rPr>
          <w:rFonts w:hint="eastAsia" w:ascii="仿宋_GB2312" w:hAnsi="仿宋_GB2312" w:eastAsia="仿宋_GB2312" w:cs="仿宋_GB2312"/>
          <w:color w:val="000000"/>
          <w:sz w:val="32"/>
          <w:szCs w:val="32"/>
          <w:lang w:val="en-US" w:eastAsia="zh-CN"/>
        </w:rPr>
        <w:t>邯房建议字</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2019</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第35号</w:t>
      </w:r>
    </w:p>
    <w:p>
      <w:pPr>
        <w:spacing w:line="560" w:lineRule="exact"/>
        <w:ind w:firstLine="5352" w:firstLineChars="1784"/>
        <w:rPr>
          <w:rFonts w:hint="eastAsia" w:ascii="仿宋" w:hAnsi="仿宋" w:eastAsia="仿宋" w:cs="Malgun Gothic Semilight"/>
          <w:color w:val="000000"/>
          <w:sz w:val="30"/>
          <w:szCs w:val="30"/>
          <w:lang w:val="en-US" w:eastAsia="zh-CN"/>
        </w:rPr>
      </w:pPr>
    </w:p>
    <w:p>
      <w:pPr>
        <w:spacing w:line="560" w:lineRule="exact"/>
        <w:ind w:firstLine="5352" w:firstLineChars="1784"/>
        <w:rPr>
          <w:rFonts w:hint="eastAsia" w:ascii="仿宋" w:hAnsi="仿宋" w:eastAsia="仿宋" w:cs="Malgun Gothic Semilight"/>
          <w:color w:val="000000"/>
          <w:sz w:val="30"/>
          <w:szCs w:val="30"/>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lang w:eastAsia="zh-CN"/>
        </w:rPr>
      </w:pPr>
      <w:r>
        <w:rPr>
          <w:rFonts w:hint="eastAsia" w:ascii="宋体" w:hAnsi="宋体" w:eastAsia="宋体" w:cs="宋体"/>
          <w:b/>
          <w:bCs w:val="0"/>
          <w:color w:val="000000"/>
          <w:sz w:val="44"/>
          <w:szCs w:val="44"/>
        </w:rPr>
        <w:t>对</w:t>
      </w:r>
      <w:r>
        <w:rPr>
          <w:rFonts w:hint="eastAsia" w:ascii="宋体" w:hAnsi="宋体" w:eastAsia="宋体" w:cs="宋体"/>
          <w:b/>
          <w:bCs w:val="0"/>
          <w:color w:val="000000"/>
          <w:sz w:val="44"/>
          <w:szCs w:val="44"/>
          <w:lang w:eastAsia="zh-CN"/>
        </w:rPr>
        <w:t>政协</w:t>
      </w:r>
      <w:r>
        <w:rPr>
          <w:rFonts w:hint="eastAsia" w:ascii="宋体" w:hAnsi="宋体" w:cs="宋体"/>
          <w:b/>
          <w:bCs w:val="0"/>
          <w:color w:val="000000"/>
          <w:sz w:val="44"/>
          <w:szCs w:val="44"/>
          <w:lang w:eastAsia="zh-CN"/>
        </w:rPr>
        <w:t>邯郸</w:t>
      </w:r>
      <w:r>
        <w:rPr>
          <w:rFonts w:hint="eastAsia" w:ascii="宋体" w:hAnsi="宋体" w:eastAsia="宋体" w:cs="宋体"/>
          <w:b/>
          <w:bCs w:val="0"/>
          <w:color w:val="000000"/>
          <w:sz w:val="44"/>
          <w:szCs w:val="44"/>
        </w:rPr>
        <w:t>市</w:t>
      </w:r>
      <w:r>
        <w:rPr>
          <w:rFonts w:hint="eastAsia" w:ascii="宋体" w:hAnsi="宋体" w:cs="宋体"/>
          <w:b/>
          <w:bCs w:val="0"/>
          <w:color w:val="000000"/>
          <w:sz w:val="44"/>
          <w:szCs w:val="44"/>
          <w:lang w:eastAsia="zh-CN"/>
        </w:rPr>
        <w:t>第十二届</w:t>
      </w:r>
      <w:r>
        <w:rPr>
          <w:rFonts w:hint="eastAsia" w:ascii="宋体" w:hAnsi="宋体" w:eastAsia="宋体" w:cs="宋体"/>
          <w:b/>
          <w:bCs w:val="0"/>
          <w:color w:val="000000"/>
          <w:sz w:val="44"/>
          <w:szCs w:val="44"/>
          <w:lang w:eastAsia="zh-CN"/>
        </w:rPr>
        <w:t>委员会</w:t>
      </w:r>
    </w:p>
    <w:p>
      <w:pPr>
        <w:jc w:val="center"/>
        <w:rPr>
          <w:rFonts w:hint="eastAsia" w:asciiTheme="majorEastAsia" w:hAnsiTheme="majorEastAsia" w:eastAsiaTheme="majorEastAsia" w:cstheme="majorEastAsia"/>
          <w:b/>
          <w:bCs/>
          <w:sz w:val="44"/>
          <w:szCs w:val="44"/>
        </w:rPr>
      </w:pPr>
      <w:r>
        <w:rPr>
          <w:rFonts w:hint="eastAsia" w:ascii="宋体" w:hAnsi="宋体" w:cs="宋体"/>
          <w:b/>
          <w:bCs w:val="0"/>
          <w:color w:val="000000"/>
          <w:sz w:val="44"/>
          <w:szCs w:val="44"/>
          <w:lang w:eastAsia="zh-CN"/>
        </w:rPr>
        <w:t>第三次会议</w:t>
      </w:r>
      <w:r>
        <w:rPr>
          <w:rFonts w:hint="eastAsia" w:asciiTheme="majorEastAsia" w:hAnsiTheme="majorEastAsia" w:eastAsiaTheme="majorEastAsia" w:cstheme="majorEastAsia"/>
          <w:b/>
          <w:bCs/>
          <w:sz w:val="44"/>
          <w:szCs w:val="44"/>
        </w:rPr>
        <w:t>第</w:t>
      </w:r>
      <w:r>
        <w:rPr>
          <w:rFonts w:hint="eastAsia" w:asciiTheme="majorEastAsia" w:hAnsiTheme="majorEastAsia" w:eastAsiaTheme="majorEastAsia" w:cstheme="majorEastAsia"/>
          <w:b/>
          <w:bCs/>
          <w:sz w:val="44"/>
          <w:szCs w:val="44"/>
          <w:lang w:val="en-US" w:eastAsia="zh-CN"/>
        </w:rPr>
        <w:t>668</w:t>
      </w:r>
      <w:r>
        <w:rPr>
          <w:rFonts w:hint="eastAsia" w:asciiTheme="majorEastAsia" w:hAnsiTheme="majorEastAsia" w:eastAsiaTheme="majorEastAsia" w:cstheme="majorEastAsia"/>
          <w:b/>
          <w:bCs/>
          <w:sz w:val="44"/>
          <w:szCs w:val="44"/>
        </w:rPr>
        <w:t>号提案的答复</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复兴区政协：</w:t>
      </w:r>
    </w:p>
    <w:p>
      <w:pPr>
        <w:keepNext w:val="0"/>
        <w:keepLines w:val="0"/>
        <w:pageBreakBefore w:val="0"/>
        <w:widowControl w:val="0"/>
        <w:kinsoku/>
        <w:wordWrap/>
        <w:overflowPunct/>
        <w:topLinePunct w:val="0"/>
        <w:autoSpaceDE/>
        <w:autoSpaceDN/>
        <w:bidi w:val="0"/>
        <w:adjustRightInd/>
        <w:snapToGrid/>
        <w:spacing w:line="560" w:lineRule="exact"/>
        <w:ind w:firstLine="645"/>
        <w:jc w:val="center"/>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区政协提出的</w:t>
      </w:r>
      <w:r>
        <w:rPr>
          <w:rFonts w:hint="eastAsia" w:ascii="仿宋_GB2312" w:hAnsi="仿宋_GB2312" w:eastAsia="仿宋_GB2312" w:cs="仿宋_GB2312"/>
          <w:bCs/>
          <w:sz w:val="32"/>
          <w:szCs w:val="32"/>
        </w:rPr>
        <w:t>关于停止商务楼宇和小区地下停车场对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业主收费的建议</w:t>
      </w:r>
      <w:r>
        <w:rPr>
          <w:rFonts w:hint="eastAsia" w:ascii="仿宋_GB2312" w:hAnsi="仿宋_GB2312" w:eastAsia="仿宋_GB2312" w:cs="仿宋_GB2312"/>
          <w:sz w:val="32"/>
          <w:szCs w:val="32"/>
        </w:rPr>
        <w:t>收悉，现答复如下：</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黑体" w:hAnsi="黑体" w:eastAsia="黑体"/>
          <w:sz w:val="32"/>
          <w:szCs w:val="32"/>
        </w:rPr>
      </w:pPr>
      <w:r>
        <w:rPr>
          <w:rFonts w:hint="eastAsia" w:ascii="黑体" w:hAnsi="黑体" w:eastAsia="黑体"/>
          <w:sz w:val="32"/>
          <w:szCs w:val="32"/>
        </w:rPr>
        <w:t>一、关于地下停车权属法律规定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rPr>
      </w:pPr>
      <w:r>
        <w:rPr>
          <w:rFonts w:hint="eastAsia" w:ascii="仿宋" w:hAnsi="仿宋" w:eastAsia="仿宋"/>
          <w:sz w:val="32"/>
          <w:szCs w:val="32"/>
        </w:rPr>
        <w:t xml:space="preserve">  </w:t>
      </w:r>
      <w:r>
        <w:rPr>
          <w:rFonts w:hint="eastAsia" w:ascii="仿宋_GB2312" w:hAnsi="仿宋_GB2312" w:eastAsia="仿宋_GB2312" w:cs="仿宋_GB2312"/>
          <w:sz w:val="32"/>
          <w:szCs w:val="32"/>
        </w:rPr>
        <w:t>《物权法》</w:t>
      </w:r>
      <w:r>
        <w:rPr>
          <w:rFonts w:hint="eastAsia" w:ascii="仿宋_GB2312" w:hAnsi="仿宋_GB2312" w:eastAsia="仿宋_GB2312" w:cs="仿宋_GB2312"/>
          <w:smallCaps/>
          <w:color w:val="000000"/>
          <w:sz w:val="32"/>
          <w:szCs w:val="32"/>
        </w:rPr>
        <w:t>第七十四条规定：“</w:t>
      </w:r>
      <w:r>
        <w:rPr>
          <w:rFonts w:hint="eastAsia" w:ascii="仿宋_GB2312" w:hAnsi="仿宋_GB2312" w:eastAsia="仿宋_GB2312" w:cs="仿宋_GB2312"/>
          <w:color w:val="000000"/>
          <w:sz w:val="32"/>
          <w:szCs w:val="32"/>
        </w:rPr>
        <w:t>建筑区划内，规划用于停放汽车的车位、车库应当首先满足业主的需要。建筑区划内，规划用于停放汽车的车位、车库的归属，由当事人通过出售、附赠或者出租等方式约定。占用业主共有的道路或者其他场地用于停放汽车的车位，属于业主共有”。因此，商品房物业管理区域内用于车辆停放的有规划的地下停车位由开发商通过上述三种方式进行处置。另外，根据</w:t>
      </w:r>
      <w:r>
        <w:rPr>
          <w:rFonts w:hint="eastAsia" w:ascii="仿宋_GB2312" w:hAnsi="仿宋_GB2312" w:eastAsia="仿宋_GB2312" w:cs="仿宋_GB2312"/>
          <w:sz w:val="32"/>
          <w:szCs w:val="32"/>
        </w:rPr>
        <w:t>《中华人民共和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sz w:val="32"/>
          <w:szCs w:val="32"/>
        </w:rPr>
      </w:pPr>
      <w:r>
        <w:rPr>
          <w:rFonts w:hint="eastAsia" w:ascii="仿宋_GB2312" w:hAnsi="仿宋_GB2312" w:eastAsia="仿宋_GB2312" w:cs="仿宋_GB2312"/>
          <w:sz w:val="32"/>
          <w:szCs w:val="32"/>
        </w:rPr>
        <w:t>国最高人民法院民事裁定书》（最高法民申(2017)2817号）案例，</w:t>
      </w:r>
      <w:r>
        <w:rPr>
          <w:rFonts w:hint="eastAsia" w:ascii="仿宋_GB2312" w:hAnsi="仿宋_GB2312" w:eastAsia="仿宋_GB2312" w:cs="仿宋_GB2312"/>
          <w:color w:val="000000"/>
          <w:sz w:val="32"/>
          <w:szCs w:val="32"/>
        </w:rPr>
        <w:t>对于地面上规划用于车辆停放的车位已随着土地使权的转移而随之转移，应属所有购房的业主共有，不属于开发商属有，如何利用由全体业主共同决定。</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二、关于车辆停放收取服务费规定</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2015年出台的《</w:t>
      </w:r>
      <w:r>
        <w:rPr>
          <w:rFonts w:hint="eastAsia" w:ascii="仿宋_GB2312" w:hAnsi="仿宋_GB2312" w:eastAsia="仿宋_GB2312" w:cs="仿宋_GB2312"/>
          <w:sz w:val="32"/>
          <w:szCs w:val="32"/>
        </w:rPr>
        <w:t>河北省物价局</w:t>
      </w:r>
      <w:r>
        <w:rPr>
          <w:rStyle w:val="7"/>
          <w:rFonts w:hint="eastAsia" w:ascii="仿宋_GB2312" w:hAnsi="仿宋_GB2312" w:eastAsia="仿宋_GB2312" w:cs="仿宋_GB2312"/>
          <w:b w:val="0"/>
          <w:color w:val="000000"/>
          <w:sz w:val="32"/>
          <w:szCs w:val="32"/>
          <w:shd w:val="clear" w:color="auto" w:fill="FFFFFF"/>
        </w:rPr>
        <w:t>关于放开部分服务价格的通知》（</w:t>
      </w:r>
      <w:r>
        <w:rPr>
          <w:rFonts w:hint="eastAsia" w:ascii="仿宋_GB2312" w:hAnsi="仿宋_GB2312" w:eastAsia="仿宋_GB2312" w:cs="仿宋_GB2312"/>
          <w:sz w:val="32"/>
          <w:szCs w:val="32"/>
        </w:rPr>
        <w:t>冀价经费〔2015〕33号）文件中明确规定：“住宅小区停车服务收费和业主大会成立之后的住宅区公共性物业服务收费，实行市场调节价。”，也就是车辆停放服务费标准由业主与管理单位协商确定，非住宅物业地下车位也是如此。</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三、加大业主员会组建力度，依法开辟停车场地</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outlineLvl w:val="9"/>
        <w:rPr>
          <w:rFonts w:hint="eastAsia" w:ascii="仿宋" w:hAnsi="仿宋" w:eastAsia="仿宋"/>
          <w:color w:val="000000"/>
          <w:sz w:val="32"/>
          <w:szCs w:val="32"/>
        </w:rPr>
      </w:pPr>
      <w:r>
        <w:rPr>
          <w:rFonts w:hint="eastAsia" w:ascii="仿宋_GB2312" w:hAnsi="仿宋_GB2312" w:eastAsia="仿宋_GB2312" w:cs="仿宋_GB2312"/>
          <w:color w:val="000000"/>
          <w:sz w:val="32"/>
          <w:szCs w:val="32"/>
        </w:rPr>
        <w:t>组建小区业主委员会是开辟小区地上停车位工作的重要环节。由业主委员会组织全体业主召开业主大会，对属于业主共有的道路或场地的开辟成停车场位依法做出决定，并通过协商确定停车服务收费标准。今年我局将对各县（市、区）物业管理主管部门、街道办事处（乡镇人民政府）、社区居委会相关人员进行业务培训，依法依规加快业主委员会的组建步伐。充分征求业主意见，依照《物权法》和《物业管理条例》的相关规定召开业主大会，共同决定是否开辟公共道路或公共场地、</w:t>
      </w:r>
      <w:r>
        <w:rPr>
          <w:rFonts w:hint="eastAsia" w:ascii="仿宋_GB2312" w:hAnsi="仿宋_GB2312" w:eastAsia="仿宋_GB2312" w:cs="仿宋_GB2312"/>
          <w:sz w:val="32"/>
          <w:szCs w:val="32"/>
        </w:rPr>
        <w:t>部分绿地改造后</w:t>
      </w:r>
      <w:r>
        <w:rPr>
          <w:rFonts w:hint="eastAsia" w:ascii="仿宋_GB2312" w:hAnsi="仿宋_GB2312" w:eastAsia="仿宋_GB2312" w:cs="仿宋_GB2312"/>
          <w:color w:val="000000"/>
          <w:sz w:val="32"/>
          <w:szCs w:val="32"/>
        </w:rPr>
        <w:t>用于车辆停放。同时，可</w:t>
      </w:r>
      <w:r>
        <w:rPr>
          <w:rFonts w:hint="eastAsia" w:ascii="仿宋_GB2312" w:hAnsi="仿宋_GB2312" w:eastAsia="仿宋_GB2312" w:cs="仿宋_GB2312"/>
          <w:sz w:val="32"/>
          <w:szCs w:val="32"/>
        </w:rPr>
        <w:t>将较宽的道路一侧划出停车带等方式，增加车位</w:t>
      </w:r>
      <w:r>
        <w:rPr>
          <w:rFonts w:hint="eastAsia" w:ascii="仿宋_GB2312" w:hAnsi="仿宋_GB2312" w:eastAsia="仿宋_GB2312" w:cs="仿宋_GB2312"/>
          <w:color w:val="000000"/>
          <w:sz w:val="32"/>
          <w:szCs w:val="32"/>
        </w:rPr>
        <w:t>从而增加地面停车位数量，</w:t>
      </w:r>
      <w:r>
        <w:rPr>
          <w:rFonts w:hint="eastAsia" w:ascii="仿宋_GB2312" w:hAnsi="仿宋_GB2312" w:eastAsia="仿宋_GB2312" w:cs="仿宋_GB2312"/>
          <w:sz w:val="32"/>
          <w:szCs w:val="32"/>
        </w:rPr>
        <w:t>最大限度的解决小区停车难问题</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 w:hAnsi="仿宋" w:eastAsia="仿宋"/>
          <w:sz w:val="32"/>
          <w:szCs w:val="32"/>
        </w:rPr>
      </w:pPr>
      <w:r>
        <w:rPr>
          <w:rFonts w:hint="eastAsia" w:ascii="黑体" w:hAnsi="黑体" w:eastAsia="黑体"/>
          <w:sz w:val="32"/>
          <w:szCs w:val="32"/>
        </w:rPr>
        <w:t>四、继续指导区县物业管理主管部门加强物业服务企业对小区业主车辆的出入、停放和疏导等管理制度</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 w:hAnsi="仿宋" w:eastAsia="仿宋"/>
          <w:sz w:val="32"/>
          <w:szCs w:val="32"/>
        </w:rPr>
      </w:pPr>
      <w:r>
        <w:rPr>
          <w:rFonts w:hint="eastAsia" w:ascii="仿宋_GB2312" w:hAnsi="仿宋_GB2312" w:eastAsia="仿宋_GB2312" w:cs="仿宋_GB2312"/>
          <w:sz w:val="32"/>
          <w:szCs w:val="32"/>
        </w:rPr>
        <w:t>督导企业加强对小区出入车辆的停放管理，对乱停乱放、堵塞消防通道的现象，依照《邯郸市物业消防安全管理办法》的相关规定制止业主的违停行为，对拒不服从管理的要及时向消防主管部门和辖区派出所报告，由职能部门依法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五、合理划定社区周边及街巷停车泊位，增加停车位数量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sz w:val="32"/>
          <w:szCs w:val="32"/>
        </w:rPr>
      </w:pPr>
      <w:r>
        <w:rPr>
          <w:rFonts w:hint="eastAsia" w:ascii="仿宋_GB2312" w:hAnsi="仿宋_GB2312" w:eastAsia="仿宋_GB2312" w:cs="仿宋_GB2312"/>
          <w:sz w:val="32"/>
          <w:szCs w:val="32"/>
        </w:rPr>
        <w:t>公安交警部门今年将继续在大型社区周边及小街巷上，根据实际需要合理划分停车位，非交通要道开通停车位及设立流动泊位进行动态管理，包括改变地下停车位只售不租的传统模式，让私家车停入地下停车场，完善停车管理工作。但实施起来还有一些问题，如一些小街巷不具备停车条件，而小街巷的主要功能是城市的毛细血管，其功能主要是为了畅通。市公安局将在今年的工作中重点考虑利用各种边角余地建设停车位，增设停车场地。对于一些符合条件具备建设要求的场地进行开发最大程度的缓解居民停车难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、研究探索在小区内建设智能立体停车场措施</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30"/>
        <w:jc w:val="left"/>
        <w:textAlignment w:val="auto"/>
        <w:outlineLvl w:val="9"/>
        <w:rPr>
          <w:rFonts w:hint="eastAsia" w:ascii="仿宋_GB2312" w:eastAsia="仿宋_GB2312" w:cs="宋体"/>
          <w:color w:val="000000"/>
          <w:kern w:val="0"/>
          <w:sz w:val="32"/>
          <w:szCs w:val="32"/>
        </w:rPr>
      </w:pPr>
      <w:r>
        <w:rPr>
          <w:rFonts w:hint="eastAsia" w:ascii="仿宋_GB2312" w:hAnsi="仿宋_GB2312" w:eastAsia="仿宋_GB2312" w:cs="仿宋_GB2312"/>
          <w:sz w:val="32"/>
          <w:szCs w:val="32"/>
        </w:rPr>
        <w:t>关于引入社会资金建设智能立体停车场问题，今年计划在老旧小区综合改善工程中选出试点小区进行探索，但首先要征求小区全体业主意见，有业主委员会的要充分发挥作用，召开业主大会共决定是否建设立体车位、建设位置和资金的筹措（如，是利用住宅专项维修资金还是引入立体停车场建设方）、收费标准和利益分配等方面的问题。同时，</w:t>
      </w:r>
      <w:r>
        <w:rPr>
          <w:rFonts w:hint="eastAsia" w:ascii="仿宋_GB2312" w:hAnsi="仿宋_GB2312" w:eastAsia="仿宋_GB2312" w:cs="仿宋_GB2312"/>
          <w:color w:val="000000"/>
          <w:sz w:val="32"/>
          <w:szCs w:val="32"/>
          <w:shd w:val="clear" w:color="auto" w:fill="FFFFFF"/>
        </w:rPr>
        <w:t>由小区所在街道（乡镇政府）牵头，召集由物业管理主管部门、公安派出所、社区居民委员会、业主委员会和物业服务企业等方面的代表参加的社区联席会议，共同协调解决在建设立体停车位工作中遇到的问题。</w:t>
      </w:r>
      <w:r>
        <w:rPr>
          <w:rFonts w:hint="eastAsia" w:ascii="仿宋" w:hAnsi="仿宋" w:eastAsia="仿宋"/>
          <w:sz w:val="32"/>
          <w:szCs w:val="32"/>
          <w:lang w:val="en-US" w:eastAsia="zh-CN"/>
        </w:rPr>
        <w:t xml:space="preserve"> </w:t>
      </w:r>
    </w:p>
    <w:p>
      <w:pPr>
        <w:spacing w:line="600" w:lineRule="exac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sz w:val="32"/>
          <w:szCs w:val="32"/>
          <w:lang w:val="en-US" w:eastAsia="zh-CN"/>
        </w:rPr>
        <w:t>您对以上办理情况有何意见，请填写《政协提案办理情况征询意见表》（附后），并及时反馈。</w:t>
      </w:r>
    </w:p>
    <w:p>
      <w:pPr>
        <w:spacing w:line="600" w:lineRule="exact"/>
        <w:ind w:firstLine="4960" w:firstLineChars="1550"/>
        <w:rPr>
          <w:rFonts w:hint="eastAsia" w:ascii="仿宋_GB2312" w:eastAsia="仿宋_GB2312"/>
          <w:color w:val="000000"/>
          <w:sz w:val="32"/>
          <w:szCs w:val="32"/>
        </w:rPr>
      </w:pPr>
    </w:p>
    <w:p>
      <w:pPr>
        <w:spacing w:line="600" w:lineRule="exact"/>
        <w:ind w:firstLine="4960" w:firstLineChars="1550"/>
        <w:rPr>
          <w:rFonts w:hint="eastAsia" w:ascii="仿宋_GB2312" w:eastAsia="仿宋_GB2312"/>
          <w:color w:val="000000"/>
          <w:sz w:val="32"/>
          <w:szCs w:val="32"/>
        </w:rPr>
      </w:pPr>
    </w:p>
    <w:p>
      <w:pPr>
        <w:spacing w:line="600" w:lineRule="exact"/>
        <w:ind w:firstLine="3840" w:firstLineChars="1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邯郸市住房保障和房产管理局</w:t>
      </w:r>
    </w:p>
    <w:p>
      <w:pPr>
        <w:spacing w:line="600" w:lineRule="exact"/>
        <w:ind w:firstLine="4960" w:firstLineChars="155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日</w:t>
      </w: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bookmarkStart w:id="0" w:name="_GoBack"/>
      <w:bookmarkEnd w:id="0"/>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楷体_GB2312" w:hAnsi="楷体_GB2312" w:eastAsia="楷体_GB2312" w:cs="楷体_GB2312"/>
          <w:color w:val="000000"/>
          <w:sz w:val="32"/>
          <w:szCs w:val="32"/>
          <w:lang w:eastAsia="zh-CN"/>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楷体_GB2312" w:hAnsi="楷体_GB2312" w:eastAsia="楷体_GB2312" w:cs="楷体_GB2312"/>
          <w:color w:val="000000"/>
          <w:sz w:val="32"/>
          <w:szCs w:val="32"/>
          <w:lang w:eastAsia="zh-CN"/>
        </w:rPr>
        <w:t>王兆社</w:t>
      </w:r>
    </w:p>
    <w:p>
      <w:pPr>
        <w:spacing w:line="520" w:lineRule="exact"/>
        <w:rPr>
          <w:rFonts w:hint="default" w:ascii="仿宋_GB2312" w:eastAsia="仿宋_GB2312"/>
          <w:color w:val="000000"/>
          <w:sz w:val="32"/>
          <w:szCs w:val="32"/>
          <w:lang w:val="en-US" w:eastAsia="zh-CN"/>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王伟</w:t>
      </w:r>
      <w:r>
        <w:rPr>
          <w:rFonts w:hint="eastAsia" w:ascii="仿宋_GB2312" w:hAnsi="Malgun Gothic Semilight" w:eastAsia="仿宋_GB2312" w:cs="Malgun Gothic Semilight"/>
          <w:color w:val="000000"/>
          <w:sz w:val="32"/>
          <w:szCs w:val="32"/>
          <w:lang w:val="en-US" w:eastAsia="zh-CN"/>
        </w:rPr>
        <w:t xml:space="preserve">  3271118</w:t>
      </w:r>
    </w:p>
    <w:p>
      <w:pPr>
        <w:spacing w:line="520" w:lineRule="exact"/>
        <w:ind w:left="941" w:hanging="940" w:hangingChars="294"/>
        <w:rPr>
          <w:rFonts w:hint="eastAsia" w:ascii="仿宋_GB2312" w:eastAsia="仿宋_GB2312"/>
          <w:color w:val="000000"/>
          <w:sz w:val="32"/>
          <w:szCs w:val="32"/>
          <w:lang w:eastAsia="zh-CN"/>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市政协提案委员会</w:t>
      </w:r>
      <w:r>
        <w:rPr>
          <w:rFonts w:hint="eastAsia" w:ascii="仿宋_GB2312" w:hAnsi="宋体" w:eastAsia="仿宋_GB2312" w:cs="宋体"/>
          <w:color w:val="000000"/>
          <w:sz w:val="32"/>
          <w:szCs w:val="32"/>
          <w:lang w:eastAsia="zh-CN"/>
        </w:rPr>
        <w:t>，市人防办，市行政审批局。</w:t>
      </w:r>
    </w:p>
    <w:sectPr>
      <w:headerReference r:id="rId3" w:type="default"/>
      <w:footerReference r:id="rId4" w:type="default"/>
      <w:pgSz w:w="11906" w:h="16838"/>
      <w:pgMar w:top="1440" w:right="1800" w:bottom="1417"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C1168"/>
    <w:rsid w:val="01DC1168"/>
    <w:rsid w:val="01EA6369"/>
    <w:rsid w:val="02660EA6"/>
    <w:rsid w:val="061D3060"/>
    <w:rsid w:val="08DD577C"/>
    <w:rsid w:val="0981089D"/>
    <w:rsid w:val="09DF06B3"/>
    <w:rsid w:val="0AFF020A"/>
    <w:rsid w:val="0C270C5D"/>
    <w:rsid w:val="0C280BB5"/>
    <w:rsid w:val="0F6B07E1"/>
    <w:rsid w:val="116F4036"/>
    <w:rsid w:val="13DB70B2"/>
    <w:rsid w:val="14864037"/>
    <w:rsid w:val="15A61FDD"/>
    <w:rsid w:val="1C63168E"/>
    <w:rsid w:val="1C6F32E8"/>
    <w:rsid w:val="1D4F07AB"/>
    <w:rsid w:val="1E5F3092"/>
    <w:rsid w:val="20321DD0"/>
    <w:rsid w:val="207F7C58"/>
    <w:rsid w:val="21455926"/>
    <w:rsid w:val="241024FF"/>
    <w:rsid w:val="25773637"/>
    <w:rsid w:val="26B73C6E"/>
    <w:rsid w:val="2AE33509"/>
    <w:rsid w:val="306B70DC"/>
    <w:rsid w:val="31993005"/>
    <w:rsid w:val="32FF4F58"/>
    <w:rsid w:val="36445AA0"/>
    <w:rsid w:val="374C011F"/>
    <w:rsid w:val="394D17E4"/>
    <w:rsid w:val="4425620E"/>
    <w:rsid w:val="454758F4"/>
    <w:rsid w:val="45B808AF"/>
    <w:rsid w:val="476369F1"/>
    <w:rsid w:val="47984F0A"/>
    <w:rsid w:val="4BB7107A"/>
    <w:rsid w:val="4D6047FC"/>
    <w:rsid w:val="4EF52CBF"/>
    <w:rsid w:val="53EF7F6D"/>
    <w:rsid w:val="54631A94"/>
    <w:rsid w:val="54783EE3"/>
    <w:rsid w:val="57B30A03"/>
    <w:rsid w:val="5F88367A"/>
    <w:rsid w:val="648C087B"/>
    <w:rsid w:val="65D22DC1"/>
    <w:rsid w:val="68C73542"/>
    <w:rsid w:val="6CD25CB5"/>
    <w:rsid w:val="73017AB3"/>
    <w:rsid w:val="75F40321"/>
    <w:rsid w:val="7F1349DA"/>
    <w:rsid w:val="7F2A2994"/>
    <w:rsid w:val="7F3268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2019-03-15T01:18:00Z</dcterms:created>
  <dc:creator>　　　　　　　　L</dc:creator>
  <cp:lastModifiedBy>Administrator</cp:lastModifiedBy>
  <cp:lastPrinted>2019-06-29T06:40:52Z</cp:lastPrinted>
  <dcterms:modified xsi:type="dcterms:W3CDTF">2019-06-29T06:41:01Z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ies>
</file>