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90" w:lineRule="exact"/>
        <w:jc w:val="right"/>
        <w:rPr>
          <w:rFonts w:hint="eastAsia" w:ascii="仿宋_GB2312" w:hAnsi="仿宋_GB2312" w:eastAsia="仿宋_GB2312" w:cs="仿宋_GB2312"/>
          <w:color w:val="000000"/>
          <w:spacing w:val="-8"/>
          <w:sz w:val="32"/>
          <w:szCs w:val="32"/>
        </w:rPr>
      </w:pPr>
    </w:p>
    <w:p>
      <w:pPr>
        <w:spacing w:line="490" w:lineRule="exact"/>
        <w:jc w:val="right"/>
        <w:rPr>
          <w:rFonts w:hint="eastAsia" w:ascii="仿宋_GB2312" w:hAnsi="仿宋_GB2312" w:eastAsia="仿宋_GB2312" w:cs="仿宋_GB2312"/>
          <w:color w:val="000000"/>
          <w:spacing w:val="-8"/>
          <w:sz w:val="32"/>
          <w:szCs w:val="32"/>
        </w:rPr>
      </w:pPr>
    </w:p>
    <w:p>
      <w:pPr>
        <w:spacing w:line="490" w:lineRule="exact"/>
        <w:jc w:val="right"/>
        <w:rPr>
          <w:rFonts w:hint="eastAsia" w:ascii="仿宋_GB2312" w:hAnsi="仿宋_GB2312" w:eastAsia="仿宋_GB2312" w:cs="仿宋_GB2312"/>
          <w:color w:val="000000"/>
          <w:spacing w:val="-8"/>
          <w:sz w:val="32"/>
          <w:szCs w:val="32"/>
        </w:rPr>
      </w:pPr>
    </w:p>
    <w:p>
      <w:pPr>
        <w:spacing w:line="490" w:lineRule="exact"/>
        <w:jc w:val="right"/>
        <w:rPr>
          <w:rFonts w:hint="eastAsia" w:ascii="仿宋_GB2312" w:hAnsi="仿宋_GB2312" w:eastAsia="仿宋_GB2312" w:cs="仿宋_GB2312"/>
          <w:color w:val="000000"/>
          <w:spacing w:val="-8"/>
          <w:sz w:val="32"/>
          <w:szCs w:val="32"/>
        </w:rPr>
      </w:pPr>
    </w:p>
    <w:p>
      <w:pPr>
        <w:spacing w:line="490" w:lineRule="exact"/>
        <w:jc w:val="right"/>
        <w:rPr>
          <w:rFonts w:hint="eastAsia" w:ascii="仿宋_GB2312" w:hAnsi="仿宋_GB2312" w:eastAsia="仿宋_GB2312" w:cs="仿宋_GB2312"/>
          <w:color w:val="000000"/>
          <w:spacing w:val="-8"/>
          <w:sz w:val="32"/>
          <w:szCs w:val="32"/>
        </w:rPr>
      </w:pPr>
      <w:r>
        <w:rPr>
          <w:rFonts w:hint="eastAsia" w:ascii="仿宋_GB2312" w:hAnsi="仿宋_GB2312" w:eastAsia="仿宋_GB2312" w:cs="仿宋_GB2312"/>
          <w:color w:val="000000"/>
          <w:spacing w:val="-8"/>
          <w:sz w:val="32"/>
          <w:szCs w:val="32"/>
        </w:rPr>
        <w:t>是否同意公开：是</w:t>
      </w:r>
    </w:p>
    <w:p>
      <w:pPr>
        <w:spacing w:line="560" w:lineRule="exact"/>
        <w:jc w:val="righ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办理结果：A</w:t>
      </w:r>
    </w:p>
    <w:p>
      <w:pPr>
        <w:spacing w:line="560" w:lineRule="exact"/>
        <w:jc w:val="right"/>
        <w:rPr>
          <w:rFonts w:hint="default" w:ascii="仿宋" w:hAnsi="仿宋" w:eastAsia="仿宋" w:cs="Malgun Gothic Semilight"/>
          <w:color w:val="000000"/>
          <w:sz w:val="32"/>
          <w:szCs w:val="32"/>
          <w:lang w:val="en-US" w:eastAsia="zh-CN"/>
        </w:rPr>
      </w:pPr>
      <w:r>
        <w:rPr>
          <w:rFonts w:hint="eastAsia" w:ascii="仿宋_GB2312" w:hAnsi="仿宋_GB2312" w:eastAsia="仿宋_GB2312" w:cs="仿宋_GB2312"/>
          <w:color w:val="000000"/>
          <w:sz w:val="32"/>
          <w:szCs w:val="32"/>
          <w:lang w:val="en-US" w:eastAsia="zh-CN"/>
        </w:rPr>
        <w:t>邯房建议字</w:t>
      </w:r>
      <w:r>
        <w:rPr>
          <w:rFonts w:hint="eastAsia" w:ascii="仿宋" w:hAnsi="仿宋" w:eastAsia="仿宋" w:cs="仿宋"/>
          <w:color w:val="000000"/>
          <w:sz w:val="32"/>
          <w:szCs w:val="32"/>
          <w:lang w:val="en-US" w:eastAsia="zh-CN"/>
        </w:rPr>
        <w:t>〔</w:t>
      </w:r>
      <w:r>
        <w:rPr>
          <w:rFonts w:hint="eastAsia" w:ascii="仿宋_GB2312" w:hAnsi="仿宋_GB2312" w:eastAsia="仿宋_GB2312" w:cs="仿宋_GB2312"/>
          <w:color w:val="000000"/>
          <w:sz w:val="32"/>
          <w:szCs w:val="32"/>
          <w:lang w:val="en-US" w:eastAsia="zh-CN"/>
        </w:rPr>
        <w:t>2019</w:t>
      </w:r>
      <w:r>
        <w:rPr>
          <w:rFonts w:hint="eastAsia" w:ascii="仿宋" w:hAnsi="仿宋" w:eastAsia="仿宋" w:cs="仿宋"/>
          <w:color w:val="000000"/>
          <w:sz w:val="32"/>
          <w:szCs w:val="32"/>
          <w:lang w:val="en-US" w:eastAsia="zh-CN"/>
        </w:rPr>
        <w:t>〕</w:t>
      </w:r>
      <w:r>
        <w:rPr>
          <w:rFonts w:hint="eastAsia" w:ascii="仿宋_GB2312" w:hAnsi="仿宋_GB2312" w:eastAsia="仿宋_GB2312" w:cs="仿宋_GB2312"/>
          <w:color w:val="000000"/>
          <w:sz w:val="32"/>
          <w:szCs w:val="32"/>
          <w:lang w:val="en-US" w:eastAsia="zh-CN"/>
        </w:rPr>
        <w:t>第9号</w:t>
      </w:r>
    </w:p>
    <w:p>
      <w:pPr>
        <w:spacing w:line="560" w:lineRule="exact"/>
        <w:ind w:firstLine="5352" w:firstLineChars="1784"/>
        <w:rPr>
          <w:rFonts w:hint="eastAsia" w:ascii="仿宋" w:hAnsi="仿宋" w:eastAsia="仿宋" w:cs="Malgun Gothic Semilight"/>
          <w:color w:val="000000"/>
          <w:sz w:val="30"/>
          <w:szCs w:val="30"/>
          <w:lang w:val="en-US" w:eastAsia="zh-CN"/>
        </w:rPr>
      </w:pPr>
    </w:p>
    <w:p>
      <w:pPr>
        <w:jc w:val="center"/>
        <w:rPr>
          <w:rFonts w:hint="eastAsia" w:ascii="宋体" w:hAnsi="宋体"/>
          <w:b/>
          <w:sz w:val="44"/>
          <w:szCs w:val="44"/>
          <w:lang w:eastAsia="zh-CN"/>
        </w:rPr>
      </w:pPr>
      <w:r>
        <w:rPr>
          <w:rFonts w:hint="eastAsia" w:ascii="宋体" w:hAnsi="宋体"/>
          <w:b/>
          <w:sz w:val="44"/>
          <w:szCs w:val="44"/>
        </w:rPr>
        <w:t>对邯郸市第十五届</w:t>
      </w:r>
      <w:r>
        <w:rPr>
          <w:rFonts w:hint="eastAsia" w:ascii="宋体" w:hAnsi="宋体"/>
          <w:b/>
          <w:sz w:val="44"/>
          <w:szCs w:val="44"/>
          <w:lang w:eastAsia="zh-CN"/>
        </w:rPr>
        <w:t>人民代表大会</w:t>
      </w:r>
    </w:p>
    <w:p>
      <w:pPr>
        <w:jc w:val="center"/>
        <w:rPr>
          <w:rFonts w:hint="eastAsia" w:ascii="宋体" w:hAnsi="宋体"/>
          <w:b/>
          <w:sz w:val="44"/>
          <w:szCs w:val="44"/>
        </w:rPr>
      </w:pPr>
      <w:r>
        <w:rPr>
          <w:rFonts w:hint="eastAsia" w:ascii="宋体" w:hAnsi="宋体"/>
          <w:b/>
          <w:sz w:val="44"/>
          <w:szCs w:val="44"/>
        </w:rPr>
        <w:t>第四次会议第</w:t>
      </w:r>
      <w:r>
        <w:rPr>
          <w:rFonts w:hint="eastAsia" w:ascii="宋体" w:hAnsi="宋体"/>
          <w:b/>
          <w:sz w:val="44"/>
          <w:szCs w:val="44"/>
          <w:lang w:val="en-US" w:eastAsia="zh-CN"/>
        </w:rPr>
        <w:t>365</w:t>
      </w:r>
      <w:r>
        <w:rPr>
          <w:rFonts w:hint="eastAsia" w:ascii="宋体" w:hAnsi="宋体"/>
          <w:b/>
          <w:sz w:val="44"/>
          <w:szCs w:val="44"/>
        </w:rPr>
        <w:t>号建议的答复</w:t>
      </w:r>
    </w:p>
    <w:p>
      <w:pPr>
        <w:keepNext w:val="0"/>
        <w:keepLines w:val="0"/>
        <w:pageBreakBefore w:val="0"/>
        <w:widowControl w:val="0"/>
        <w:kinsoku/>
        <w:wordWrap/>
        <w:overflowPunct/>
        <w:topLinePunct w:val="0"/>
        <w:autoSpaceDE/>
        <w:autoSpaceDN/>
        <w:bidi w:val="0"/>
        <w:adjustRightInd/>
        <w:snapToGrid/>
        <w:spacing w:line="240" w:lineRule="auto"/>
        <w:ind w:firstLine="645"/>
        <w:textAlignment w:val="auto"/>
        <w:rPr>
          <w:rFonts w:hint="eastAsia" w:ascii="黑体" w:hAnsi="黑体" w:eastAsia="黑体"/>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黑体" w:eastAsia="仿宋_GB2312"/>
          <w:bCs/>
          <w:sz w:val="32"/>
          <w:szCs w:val="32"/>
        </w:rPr>
      </w:pPr>
      <w:r>
        <w:rPr>
          <w:rFonts w:hint="eastAsia" w:ascii="仿宋_GB2312" w:hAnsi="黑体" w:eastAsia="仿宋_GB2312"/>
          <w:bCs/>
          <w:sz w:val="32"/>
          <w:szCs w:val="32"/>
        </w:rPr>
        <w:t>巩建兵代表：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 w:eastAsia="仿宋_GB2312"/>
          <w:sz w:val="32"/>
          <w:szCs w:val="32"/>
        </w:rPr>
      </w:pPr>
      <w:r>
        <w:rPr>
          <w:rFonts w:hint="eastAsia" w:ascii="仿宋_GB2312" w:hAnsi="仿宋" w:eastAsia="仿宋_GB2312"/>
          <w:sz w:val="32"/>
          <w:szCs w:val="32"/>
        </w:rPr>
        <w:t>您提出的关于加强小区业委会和物业公司管理的建议收悉，现答复如下：</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outlineLvl w:val="9"/>
        <w:rPr>
          <w:rFonts w:hint="eastAsia" w:ascii="黑体" w:hAnsi="黑体" w:eastAsia="黑体"/>
          <w:bCs/>
          <w:sz w:val="32"/>
          <w:szCs w:val="32"/>
        </w:rPr>
      </w:pPr>
      <w:r>
        <w:rPr>
          <w:rFonts w:hint="eastAsia" w:ascii="黑体" w:hAnsi="黑体" w:eastAsia="黑体"/>
          <w:bCs/>
          <w:sz w:val="32"/>
          <w:szCs w:val="32"/>
        </w:rPr>
        <w:t>一、加快完善物业服务企业信用信息等级管理系统，强化对物业服务企业的守信奖励和失信惩戒力度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 w:eastAsia="仿宋_GB2312"/>
          <w:bCs/>
          <w:sz w:val="32"/>
          <w:szCs w:val="32"/>
        </w:rPr>
      </w:pPr>
      <w:r>
        <w:rPr>
          <w:rFonts w:hint="eastAsia" w:ascii="仿宋_GB2312" w:hAnsi="仿宋" w:eastAsia="仿宋_GB2312" w:cs="宋体"/>
          <w:sz w:val="32"/>
          <w:szCs w:val="32"/>
        </w:rPr>
        <w:t>2017年，国务院取消了物业服务企业资质证书制度后，放开了市场准入管制，我局作为物业管理行政管理部门也加大了监管力度，出台了《邯郸市物业服务企业信用评价综合管理办法》，建立以信用为核心的新型市场监管体系。</w:t>
      </w:r>
      <w:r>
        <w:rPr>
          <w:rFonts w:hint="eastAsia" w:ascii="仿宋_GB2312" w:hAnsi="仿宋" w:eastAsia="仿宋_GB2312" w:cs="宋体"/>
          <w:bCs/>
          <w:sz w:val="32"/>
          <w:szCs w:val="32"/>
        </w:rPr>
        <w:t>以信用体系平台为基础，以信用法律制度为保障，以信用信息公示共享为依托，以企业红黑名单制度为重点，以守信联合奖励和失信联合惩戒为抓手的物业服务市场监管新机制。企业违反相关规定，将予以信用减分，直至拉黑从物业管理市场中清理出去。同时，今年我局将</w:t>
      </w:r>
      <w:r>
        <w:rPr>
          <w:rFonts w:hint="eastAsia" w:ascii="仿宋_GB2312" w:hAnsi="仿宋" w:eastAsia="仿宋_GB2312" w:cs="宋体"/>
          <w:sz w:val="32"/>
          <w:szCs w:val="32"/>
        </w:rPr>
        <w:t>安排部署</w:t>
      </w:r>
      <w:r>
        <w:rPr>
          <w:rFonts w:hint="eastAsia" w:ascii="仿宋_GB2312" w:hAnsi="仿宋" w:eastAsia="仿宋_GB2312"/>
          <w:sz w:val="32"/>
          <w:szCs w:val="32"/>
        </w:rPr>
        <w:t>对全市物业服务企业进行市场整顿秩序大检查，加速企业信用档案的建立，对不良企业的不良行为记录在档。</w:t>
      </w:r>
      <w:r>
        <w:rPr>
          <w:rFonts w:hint="eastAsia" w:ascii="仿宋_GB2312" w:hAnsi="仿宋" w:eastAsia="仿宋_GB2312"/>
          <w:bCs/>
          <w:sz w:val="32"/>
          <w:szCs w:val="32"/>
        </w:rPr>
        <w:t>加强企业对物业服务的正确认识，充分认识到业主是第一位的、服务是第一位的经营理念，从政策层面上规范企业服务行为，提升服务质量。</w:t>
      </w:r>
    </w:p>
    <w:p>
      <w:pPr>
        <w:keepNext w:val="0"/>
        <w:keepLines w:val="0"/>
        <w:pageBreakBefore w:val="0"/>
        <w:widowControl w:val="0"/>
        <w:kinsoku/>
        <w:wordWrap/>
        <w:overflowPunct/>
        <w:topLinePunct w:val="0"/>
        <w:autoSpaceDE/>
        <w:autoSpaceDN/>
        <w:bidi w:val="0"/>
        <w:adjustRightInd/>
        <w:snapToGrid/>
        <w:spacing w:line="560" w:lineRule="exact"/>
        <w:ind w:left="645"/>
        <w:textAlignment w:val="auto"/>
        <w:outlineLvl w:val="9"/>
        <w:rPr>
          <w:rFonts w:hint="eastAsia" w:ascii="黑体" w:hAnsi="黑体" w:eastAsia="黑体"/>
          <w:bCs/>
          <w:sz w:val="32"/>
          <w:szCs w:val="32"/>
        </w:rPr>
      </w:pPr>
      <w:r>
        <w:rPr>
          <w:rFonts w:hint="eastAsia" w:ascii="黑体" w:hAnsi="黑体" w:eastAsia="黑体"/>
          <w:sz w:val="32"/>
          <w:szCs w:val="32"/>
        </w:rPr>
        <w:t>二、</w:t>
      </w:r>
      <w:r>
        <w:rPr>
          <w:rFonts w:hint="eastAsia" w:ascii="黑体" w:hAnsi="黑体" w:eastAsia="黑体"/>
          <w:bCs/>
          <w:sz w:val="32"/>
          <w:szCs w:val="32"/>
        </w:rPr>
        <w:t>提高物业管理从业人员的素质，抓好团队建设，整</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黑体" w:hAnsi="黑体" w:eastAsia="黑体"/>
          <w:bCs/>
          <w:sz w:val="32"/>
          <w:szCs w:val="32"/>
        </w:rPr>
      </w:pPr>
      <w:r>
        <w:rPr>
          <w:rFonts w:hint="eastAsia" w:ascii="黑体" w:hAnsi="黑体" w:eastAsia="黑体"/>
          <w:bCs/>
          <w:sz w:val="32"/>
          <w:szCs w:val="32"/>
        </w:rPr>
        <w:t>体提升服务质量</w:t>
      </w:r>
    </w:p>
    <w:p>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outlineLvl w:val="9"/>
        <w:rPr>
          <w:rFonts w:hint="eastAsia" w:ascii="仿宋_GB2312" w:hAnsi="仿宋" w:eastAsia="仿宋_GB2312"/>
          <w:bCs/>
          <w:sz w:val="32"/>
          <w:szCs w:val="32"/>
        </w:rPr>
      </w:pPr>
      <w:r>
        <w:rPr>
          <w:rFonts w:hint="eastAsia" w:ascii="仿宋_GB2312" w:hAnsi="仿宋" w:eastAsia="仿宋_GB2312"/>
          <w:bCs/>
          <w:sz w:val="32"/>
          <w:szCs w:val="32"/>
        </w:rPr>
        <w:t>我市从去年6月至今年11月专门对物业企业的主要管理人员进行了业务培训。并已委托市物业管理协会举办了五期“初级建（构）筑物业消防员培训班”，300多名安保人员取得了公安部消防局颁发的初级消防员岗位证书。同时对270多名物业项目经理进行了岗位培训，极大的提升了企业管理人员的综合素质和业务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bCs/>
          <w:sz w:val="32"/>
        </w:rPr>
      </w:pPr>
      <w:r>
        <w:rPr>
          <w:rFonts w:hint="eastAsia" w:ascii="黑体" w:hAnsi="黑体" w:eastAsia="黑体"/>
          <w:sz w:val="32"/>
          <w:szCs w:val="32"/>
        </w:rPr>
        <w:t>三、加强物业纠纷人民调解委员会作用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 w:eastAsia="仿宋_GB2312"/>
          <w:sz w:val="32"/>
          <w:szCs w:val="32"/>
        </w:rPr>
      </w:pPr>
      <w:r>
        <w:rPr>
          <w:rFonts w:hint="eastAsia" w:ascii="仿宋_GB2312" w:hAnsi="仿宋" w:eastAsia="仿宋_GB2312"/>
          <w:sz w:val="32"/>
          <w:szCs w:val="32"/>
        </w:rPr>
        <w:t>2018年5月，我局按照市综治办要求，成立了主城区物业管理纠纷调解委员会，在丛台区、邯山区、复兴区、经济技术开发区住建（房管）局分别建立了4个调解室，运转以来，共调处物业纠纷860多件，受到了广大居民的认可。今年将继</w:t>
      </w:r>
      <w:bookmarkStart w:id="0" w:name="_GoBack"/>
      <w:bookmarkEnd w:id="0"/>
      <w:r>
        <w:rPr>
          <w:rFonts w:hint="eastAsia" w:ascii="仿宋_GB2312" w:hAnsi="仿宋" w:eastAsia="仿宋_GB2312"/>
          <w:sz w:val="32"/>
          <w:szCs w:val="32"/>
        </w:rPr>
        <w:t>续发挥调解委员会作用，规范运作，将物业管理纠纷化解到基层。</w:t>
      </w:r>
    </w:p>
    <w:p>
      <w:pPr>
        <w:keepNext w:val="0"/>
        <w:keepLines w:val="0"/>
        <w:pageBreakBefore w:val="0"/>
        <w:widowControl w:val="0"/>
        <w:kinsoku/>
        <w:wordWrap/>
        <w:overflowPunct/>
        <w:topLinePunct w:val="0"/>
        <w:autoSpaceDE/>
        <w:autoSpaceDN/>
        <w:bidi w:val="0"/>
        <w:adjustRightInd/>
        <w:snapToGrid/>
        <w:spacing w:line="560" w:lineRule="exact"/>
        <w:ind w:left="645"/>
        <w:textAlignment w:val="auto"/>
        <w:outlineLvl w:val="9"/>
        <w:rPr>
          <w:rFonts w:hint="eastAsia" w:ascii="黑体" w:hAnsi="黑体" w:eastAsia="黑体"/>
          <w:sz w:val="32"/>
          <w:szCs w:val="32"/>
        </w:rPr>
      </w:pPr>
      <w:r>
        <w:rPr>
          <w:rFonts w:hint="eastAsia" w:ascii="黑体" w:hAnsi="黑体" w:eastAsia="黑体"/>
          <w:sz w:val="32"/>
          <w:szCs w:val="32"/>
        </w:rPr>
        <w:t>四、充分发挥行业组织的自律作用</w:t>
      </w:r>
    </w:p>
    <w:p>
      <w:pPr>
        <w:keepNext w:val="0"/>
        <w:keepLines w:val="0"/>
        <w:pageBreakBefore w:val="0"/>
        <w:widowControl w:val="0"/>
        <w:kinsoku/>
        <w:wordWrap/>
        <w:overflowPunct/>
        <w:topLinePunct w:val="0"/>
        <w:autoSpaceDE/>
        <w:autoSpaceDN/>
        <w:bidi w:val="0"/>
        <w:adjustRightInd/>
        <w:snapToGrid/>
        <w:spacing w:line="560" w:lineRule="exact"/>
        <w:ind w:left="645"/>
        <w:textAlignment w:val="auto"/>
        <w:outlineLvl w:val="9"/>
        <w:rPr>
          <w:rFonts w:hint="eastAsia" w:ascii="仿宋_GB2312" w:hAnsi="仿宋" w:eastAsia="仿宋_GB2312"/>
          <w:bCs/>
          <w:sz w:val="32"/>
        </w:rPr>
      </w:pPr>
      <w:r>
        <w:rPr>
          <w:rFonts w:hint="eastAsia" w:ascii="仿宋_GB2312" w:hAnsi="仿宋" w:eastAsia="仿宋_GB2312"/>
          <w:bCs/>
          <w:sz w:val="32"/>
        </w:rPr>
        <w:t>今年我局要求市物业管理协会充分发挥协会自律机制，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 w:eastAsia="仿宋_GB2312"/>
          <w:bCs/>
          <w:sz w:val="32"/>
        </w:rPr>
      </w:pPr>
      <w:r>
        <w:rPr>
          <w:rFonts w:hint="eastAsia" w:ascii="仿宋_GB2312" w:hAnsi="仿宋" w:eastAsia="仿宋_GB2312"/>
          <w:bCs/>
          <w:sz w:val="32"/>
        </w:rPr>
        <w:t>研究由物业管理协会针对物业管理纠纷的协调、补充、配合及先行调解机构。充分起到行业协会的作用，架起企业、业主与政府主管部门之间的桥梁纽带。</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outlineLvl w:val="9"/>
        <w:rPr>
          <w:rFonts w:hint="eastAsia" w:ascii="黑体" w:hAnsi="黑体" w:eastAsia="黑体"/>
          <w:bCs/>
          <w:sz w:val="32"/>
        </w:rPr>
      </w:pPr>
      <w:r>
        <w:rPr>
          <w:rFonts w:hint="eastAsia" w:ascii="黑体" w:hAnsi="黑体" w:eastAsia="黑体"/>
          <w:bCs/>
          <w:sz w:val="32"/>
        </w:rPr>
        <w:t>五、加强各县（市、区）物业管理主管部门及各街道办事处对业主委员会组建的指导力度，规范业主委会行为，完善物业管理联席会议制度</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outlineLvl w:val="9"/>
        <w:rPr>
          <w:rFonts w:hint="eastAsia" w:ascii="仿宋_GB2312" w:hAnsi="仿宋" w:eastAsia="仿宋_GB2312"/>
          <w:bCs/>
          <w:sz w:val="32"/>
        </w:rPr>
      </w:pPr>
      <w:r>
        <w:rPr>
          <w:rFonts w:hint="eastAsia" w:ascii="仿宋_GB2312" w:hAnsi="仿宋" w:eastAsia="仿宋_GB2312"/>
          <w:bCs/>
          <w:sz w:val="32"/>
        </w:rPr>
        <w:t>2009年住建部出台了《业主大会和业主委员会指导规则》、2018年市政府对《邯郸市物业管理办法》进行了修订，对首届业主大会的召开和业主委员会的组建做了详细的规定，特别是“</w:t>
      </w:r>
      <w:r>
        <w:rPr>
          <w:rFonts w:hint="eastAsia" w:ascii="仿宋_GB2312" w:hAnsi="仿宋" w:eastAsia="仿宋_GB2312"/>
          <w:color w:val="000000"/>
          <w:sz w:val="32"/>
          <w:szCs w:val="32"/>
          <w:shd w:val="clear" w:color="auto" w:fill="FFFFFF"/>
        </w:rPr>
        <w:t>因客观原因未能选举产生业主委员会或者业主委员会委员人数不足总数的二分之一的，新一届业主委员会产生之前，可以由物业所在地的居民委员会在街道办事处、乡镇人民政府的指导和监督下，代行业主委员会的职责。”进行了规定。业主委员会成立的指导和备案</w:t>
      </w:r>
      <w:r>
        <w:rPr>
          <w:rFonts w:hint="eastAsia" w:ascii="仿宋_GB2312" w:hAnsi="仿宋" w:eastAsia="仿宋_GB2312"/>
          <w:bCs/>
          <w:sz w:val="32"/>
        </w:rPr>
        <w:t>工作已按辖区划分，由街道办事处和社区居委会具体指导组建工作。</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outlineLvl w:val="9"/>
        <w:rPr>
          <w:rFonts w:hint="eastAsia" w:ascii="仿宋_GB2312" w:hAnsi="仿宋" w:eastAsia="仿宋_GB2312"/>
          <w:bCs/>
          <w:sz w:val="32"/>
        </w:rPr>
      </w:pPr>
      <w:r>
        <w:rPr>
          <w:rFonts w:hint="eastAsia" w:ascii="仿宋_GB2312" w:hAnsi="仿宋" w:eastAsia="仿宋_GB2312"/>
          <w:bCs/>
          <w:sz w:val="32"/>
        </w:rPr>
        <w:t>同时，《邯郸市物业管理办法》规定：“</w:t>
      </w:r>
      <w:r>
        <w:rPr>
          <w:rFonts w:hint="eastAsia" w:ascii="仿宋_GB2312" w:hAnsi="仿宋" w:eastAsia="仿宋_GB2312"/>
          <w:color w:val="000000"/>
          <w:sz w:val="32"/>
        </w:rPr>
        <w:t>物业管理区域内建立由县（市）、区物业管理主管部门及街道办事处、社区居民委员会、公安派出所、业主委员会、物业管理企业等参加的联席会议制度。联席会议由街道办事处负责召集和主持，整理并保管联席会议的记录。联席会议主要协调解决物业管理中的纠纷等疑难问题，并对物业服务企业的年度服务质量进行评测”，2019年我局将出台相关文件，加强对全市业主委员会成立和运作进行规范，共同提升我市物业管理的整体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您对以上办理情况有何意见，请填写《代表建议办理情况征询意见表》（附后）并及时反馈。</w:t>
      </w:r>
    </w:p>
    <w:p>
      <w:pPr>
        <w:rPr>
          <w:rFonts w:hint="eastAsia" w:ascii="仿宋" w:hAnsi="仿宋" w:eastAsia="仿宋"/>
          <w:sz w:val="32"/>
          <w:szCs w:val="32"/>
        </w:rPr>
      </w:pPr>
      <w:r>
        <w:rPr>
          <w:rFonts w:hint="eastAsia" w:ascii="仿宋" w:hAnsi="仿宋" w:eastAsia="仿宋"/>
          <w:sz w:val="32"/>
          <w:szCs w:val="32"/>
        </w:rPr>
        <w:t xml:space="preserve">    </w:t>
      </w:r>
    </w:p>
    <w:p>
      <w:pPr>
        <w:rPr>
          <w:rFonts w:hint="eastAsia" w:ascii="仿宋" w:hAnsi="仿宋" w:eastAsia="仿宋"/>
          <w:sz w:val="32"/>
          <w:szCs w:val="32"/>
          <w:highlight w:val="yellow"/>
        </w:rPr>
      </w:pPr>
    </w:p>
    <w:p>
      <w:pPr>
        <w:ind w:firstLine="3520" w:firstLineChars="1100"/>
        <w:rPr>
          <w:rFonts w:hint="eastAsia" w:ascii="仿宋" w:hAnsi="仿宋" w:eastAsia="仿宋"/>
          <w:sz w:val="32"/>
          <w:szCs w:val="32"/>
          <w:highlight w:val="yellow"/>
        </w:rPr>
      </w:pPr>
      <w:r>
        <w:rPr>
          <w:rFonts w:hint="eastAsia" w:ascii="仿宋" w:hAnsi="仿宋" w:eastAsia="仿宋"/>
          <w:sz w:val="32"/>
          <w:szCs w:val="32"/>
          <w:lang w:eastAsia="zh-CN"/>
        </w:rPr>
        <w:t>邯郸市住房保障和房产管理局</w:t>
      </w:r>
    </w:p>
    <w:p>
      <w:pPr>
        <w:ind w:firstLine="4480" w:firstLineChars="1400"/>
      </w:pPr>
      <w:r>
        <w:rPr>
          <w:rFonts w:hint="eastAsia" w:ascii="仿宋" w:hAnsi="仿宋" w:eastAsia="仿宋"/>
          <w:sz w:val="32"/>
          <w:szCs w:val="32"/>
        </w:rPr>
        <w:t>2019年</w:t>
      </w:r>
      <w:r>
        <w:rPr>
          <w:rFonts w:hint="eastAsia" w:ascii="仿宋" w:hAnsi="仿宋" w:eastAsia="仿宋"/>
          <w:sz w:val="32"/>
          <w:szCs w:val="32"/>
          <w:lang w:val="en-US" w:eastAsia="zh-CN"/>
        </w:rPr>
        <w:t>4</w:t>
      </w:r>
      <w:r>
        <w:rPr>
          <w:rFonts w:hint="eastAsia" w:ascii="仿宋" w:hAnsi="仿宋" w:eastAsia="仿宋"/>
          <w:sz w:val="32"/>
          <w:szCs w:val="32"/>
        </w:rPr>
        <w:t>月</w:t>
      </w:r>
      <w:r>
        <w:rPr>
          <w:rFonts w:hint="eastAsia" w:ascii="仿宋" w:hAnsi="仿宋" w:eastAsia="仿宋"/>
          <w:sz w:val="32"/>
          <w:szCs w:val="32"/>
          <w:lang w:val="en-US" w:eastAsia="zh-CN"/>
        </w:rPr>
        <w:t>29</w:t>
      </w:r>
      <w:r>
        <w:rPr>
          <w:rFonts w:hint="eastAsia" w:ascii="仿宋" w:hAnsi="仿宋" w:eastAsia="仿宋"/>
          <w:sz w:val="32"/>
          <w:szCs w:val="32"/>
        </w:rPr>
        <w:t>日</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sz w:val="32"/>
          <w:szCs w:val="32"/>
          <w:highlight w:val="yellow"/>
        </w:rPr>
      </w:pPr>
    </w:p>
    <w:p>
      <w:pPr>
        <w:adjustRightInd w:val="0"/>
        <w:snapToGrid w:val="0"/>
        <w:spacing w:line="560" w:lineRule="exact"/>
        <w:ind w:firstLine="5022" w:firstLineChars="1550"/>
        <w:rPr>
          <w:rFonts w:hint="eastAsia" w:ascii="仿宋_GB2312" w:hAnsi="仿宋" w:eastAsia="仿宋_GB2312"/>
          <w:color w:val="000000"/>
          <w:spacing w:val="2"/>
          <w:kern w:val="13"/>
          <w:sz w:val="32"/>
          <w:szCs w:val="32"/>
        </w:rPr>
      </w:pPr>
    </w:p>
    <w:p>
      <w:pPr>
        <w:spacing w:line="560" w:lineRule="exact"/>
        <w:ind w:firstLine="6025" w:firstLineChars="1883"/>
        <w:rPr>
          <w:rFonts w:hint="eastAsia" w:ascii="仿宋_GB2312" w:eastAsia="仿宋_GB2312"/>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楷体_GB2312" w:hAnsi="楷体_GB2312" w:eastAsia="楷体_GB2312" w:cs="楷体_GB2312"/>
          <w:color w:val="000000"/>
          <w:sz w:val="32"/>
          <w:szCs w:val="32"/>
          <w:lang w:eastAsia="zh-CN"/>
        </w:rPr>
      </w:pPr>
      <w:r>
        <w:rPr>
          <w:rFonts w:hint="eastAsia" w:ascii="仿宋_GB2312" w:hAnsi="宋体" w:eastAsia="仿宋_GB2312" w:cs="宋体"/>
          <w:color w:val="000000"/>
          <w:sz w:val="32"/>
          <w:szCs w:val="32"/>
        </w:rPr>
        <w:t>领导签发</w:t>
      </w:r>
      <w:r>
        <w:rPr>
          <w:rFonts w:hint="eastAsia" w:ascii="仿宋_GB2312" w:hAnsi="Malgun Gothic Semilight" w:eastAsia="仿宋_GB2312" w:cs="Malgun Gothic Semilight"/>
          <w:color w:val="000000"/>
          <w:sz w:val="32"/>
          <w:szCs w:val="32"/>
        </w:rPr>
        <w:t>：</w:t>
      </w:r>
      <w:r>
        <w:rPr>
          <w:rFonts w:hint="eastAsia" w:ascii="楷体_GB2312" w:hAnsi="楷体_GB2312" w:eastAsia="楷体_GB2312" w:cs="楷体_GB2312"/>
          <w:color w:val="000000"/>
          <w:sz w:val="32"/>
          <w:szCs w:val="32"/>
          <w:lang w:eastAsia="zh-CN"/>
        </w:rPr>
        <w:t>王兆社</w:t>
      </w:r>
    </w:p>
    <w:p>
      <w:pPr>
        <w:spacing w:line="520" w:lineRule="exact"/>
        <w:rPr>
          <w:rFonts w:hint="default" w:ascii="仿宋_GB2312" w:eastAsia="仿宋_GB2312"/>
          <w:color w:val="000000"/>
          <w:sz w:val="32"/>
          <w:szCs w:val="32"/>
          <w:lang w:val="en-US" w:eastAsia="zh-CN"/>
        </w:rPr>
      </w:pPr>
      <w:r>
        <w:rPr>
          <w:rFonts w:hint="eastAsia" w:ascii="仿宋_GB2312" w:hAnsi="宋体" w:eastAsia="仿宋_GB2312" w:cs="宋体"/>
          <w:color w:val="000000"/>
          <w:sz w:val="32"/>
          <w:szCs w:val="32"/>
        </w:rPr>
        <w:t>联系人及电话</w:t>
      </w:r>
      <w:r>
        <w:rPr>
          <w:rFonts w:hint="eastAsia" w:ascii="仿宋_GB2312" w:hAnsi="Malgun Gothic Semilight" w:eastAsia="仿宋_GB2312" w:cs="Malgun Gothic Semilight"/>
          <w:color w:val="000000"/>
          <w:sz w:val="32"/>
          <w:szCs w:val="32"/>
        </w:rPr>
        <w:t>：</w:t>
      </w:r>
      <w:r>
        <w:rPr>
          <w:rFonts w:hint="eastAsia" w:ascii="仿宋_GB2312" w:hAnsi="Malgun Gothic Semilight" w:eastAsia="仿宋_GB2312" w:cs="Malgun Gothic Semilight"/>
          <w:color w:val="000000"/>
          <w:sz w:val="32"/>
          <w:szCs w:val="32"/>
          <w:lang w:eastAsia="zh-CN"/>
        </w:rPr>
        <w:t>于建宏</w:t>
      </w:r>
      <w:r>
        <w:rPr>
          <w:rFonts w:hint="eastAsia" w:ascii="仿宋_GB2312" w:hAnsi="Malgun Gothic Semilight" w:eastAsia="仿宋_GB2312" w:cs="Malgun Gothic Semilight"/>
          <w:color w:val="000000"/>
          <w:sz w:val="32"/>
          <w:szCs w:val="32"/>
          <w:lang w:val="en-US" w:eastAsia="zh-CN"/>
        </w:rPr>
        <w:t xml:space="preserve">  3271099</w:t>
      </w:r>
    </w:p>
    <w:p>
      <w:pPr>
        <w:spacing w:line="520" w:lineRule="exact"/>
        <w:ind w:left="941" w:hanging="940" w:hangingChars="294"/>
        <w:rPr>
          <w:rFonts w:hint="eastAsia" w:ascii="仿宋_GB2312" w:eastAsia="仿宋_GB2312"/>
          <w:color w:val="000000"/>
          <w:sz w:val="32"/>
          <w:szCs w:val="32"/>
        </w:rPr>
      </w:pPr>
      <w:r>
        <w:rPr>
          <w:rFonts w:hint="eastAsia" w:ascii="仿宋_GB2312" w:hAnsi="宋体" w:eastAsia="仿宋_GB2312" w:cs="宋体"/>
          <w:color w:val="000000"/>
          <w:sz w:val="32"/>
          <w:szCs w:val="32"/>
        </w:rPr>
        <w:t>抄送</w:t>
      </w:r>
      <w:r>
        <w:rPr>
          <w:rFonts w:hint="eastAsia" w:ascii="仿宋_GB2312" w:hAnsi="Malgun Gothic Semilight" w:eastAsia="仿宋_GB2312" w:cs="Malgun Gothic Semilight"/>
          <w:color w:val="000000"/>
          <w:sz w:val="32"/>
          <w:szCs w:val="32"/>
        </w:rPr>
        <w:t>：</w:t>
      </w:r>
      <w:r>
        <w:rPr>
          <w:rFonts w:hint="eastAsia" w:ascii="仿宋_GB2312" w:hAnsi="宋体" w:eastAsia="仿宋_GB2312" w:cs="宋体"/>
          <w:color w:val="000000"/>
          <w:sz w:val="32"/>
          <w:szCs w:val="32"/>
        </w:rPr>
        <w:t>市人大常委会选举任免代表工作委员会</w:t>
      </w:r>
      <w:r>
        <w:rPr>
          <w:rFonts w:hint="eastAsia" w:ascii="仿宋_GB2312" w:hAnsi="Malgun Gothic Semilight" w:eastAsia="仿宋_GB2312" w:cs="Malgun Gothic Semilight"/>
          <w:color w:val="000000"/>
          <w:sz w:val="32"/>
          <w:szCs w:val="32"/>
        </w:rPr>
        <w:t>，</w:t>
      </w:r>
      <w:r>
        <w:rPr>
          <w:rFonts w:hint="eastAsia" w:ascii="仿宋_GB2312" w:hAnsi="宋体" w:eastAsia="仿宋_GB2312" w:cs="宋体"/>
          <w:color w:val="000000"/>
          <w:sz w:val="32"/>
          <w:szCs w:val="32"/>
        </w:rPr>
        <w:t>市政府办公厅</w:t>
      </w:r>
      <w:r>
        <w:rPr>
          <w:rFonts w:hint="eastAsia" w:ascii="仿宋_GB2312" w:hAnsi="Malgun Gothic Semilight" w:eastAsia="仿宋_GB2312" w:cs="Malgun Gothic Semilight"/>
          <w:color w:val="000000"/>
          <w:sz w:val="32"/>
          <w:szCs w:val="32"/>
        </w:rPr>
        <w:t>。</w:t>
      </w:r>
    </w:p>
    <w:sectPr>
      <w:headerReference r:id="rId3" w:type="default"/>
      <w:footerReference r:id="rId4"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algun Gothic Semilight">
    <w:altName w:val="宋体"/>
    <w:panose1 w:val="020B0502040204020203"/>
    <w:charset w:val="86"/>
    <w:family w:val="swiss"/>
    <w:pitch w:val="default"/>
    <w:sig w:usb0="00000000" w:usb1="00000000" w:usb2="00000012" w:usb3="00000000" w:csb0="203E01BD" w:csb1="D7FF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v:fill on="f" focussize="0,0"/>
              <v:stroke on="f"/>
              <v:imagedata o:title=""/>
              <o:lock v:ext="edit" aspectratio="f"/>
              <v:textbox inset="0mm,0mm,0mm,0mm" style="mso-fit-shape-to-text:t;">
                <w:txbxContent>
                  <w:p>
                    <w:pPr>
                      <w:snapToGrid w:val="0"/>
                      <w:rPr>
                        <w:rFonts w:hint="eastAsia"/>
                        <w:sz w:val="1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DC1168"/>
    <w:rsid w:val="01DC1168"/>
    <w:rsid w:val="01EA6369"/>
    <w:rsid w:val="061D3060"/>
    <w:rsid w:val="09DF06B3"/>
    <w:rsid w:val="0AFF020A"/>
    <w:rsid w:val="0C280BB5"/>
    <w:rsid w:val="315610BF"/>
    <w:rsid w:val="394D17E4"/>
    <w:rsid w:val="476369F1"/>
    <w:rsid w:val="4D6047FC"/>
    <w:rsid w:val="4EF52CBF"/>
    <w:rsid w:val="57B30A03"/>
    <w:rsid w:val="65D22DC1"/>
    <w:rsid w:val="68C73542"/>
    <w:rsid w:val="75F40321"/>
    <w:rsid w:val="7F1349D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5">
    <w:name w:val="Strong"/>
    <w:qFormat/>
    <w:uiPriority w:val="22"/>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Office_10.8.2.6873_F1E327BC-269C-435d-A152-05C5408002CA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2019-03-15T01:18:00Z</dcterms:created>
  <dc:creator>　　　　　　　　L</dc:creator>
  <cp:lastModifiedBy>Administrator</cp:lastModifiedBy>
  <cp:lastPrinted>2019-04-22T08:11:00Z</cp:lastPrinted>
  <dcterms:modified xsi:type="dcterms:W3CDTF">2019-06-29T03:26:49Z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2052-10.8.2.6873</vt:lpwstr>
  </property>
</Properties>
</file>