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</w:p>
    <w:p>
      <w:pPr>
        <w:spacing w:line="490" w:lineRule="exact"/>
        <w:jc w:val="right"/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8"/>
          <w:sz w:val="32"/>
          <w:szCs w:val="32"/>
        </w:rPr>
        <w:t>是否同意公开：是</w:t>
      </w:r>
    </w:p>
    <w:p>
      <w:pPr>
        <w:spacing w:line="56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办理结果：A</w:t>
      </w:r>
    </w:p>
    <w:p>
      <w:pPr>
        <w:spacing w:line="560" w:lineRule="exact"/>
        <w:jc w:val="right"/>
        <w:rPr>
          <w:rFonts w:hint="default" w:ascii="仿宋" w:hAnsi="仿宋" w:eastAsia="仿宋" w:cs="Malgun Gothic Semilight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邯房建议字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2019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第5号</w:t>
      </w:r>
    </w:p>
    <w:p>
      <w:pPr>
        <w:spacing w:line="560" w:lineRule="exact"/>
        <w:ind w:firstLine="5352" w:firstLineChars="1784"/>
        <w:rPr>
          <w:rFonts w:hint="eastAsia" w:ascii="仿宋" w:hAnsi="仿宋" w:eastAsia="仿宋" w:cs="Malgun Gothic Semilight"/>
          <w:color w:val="000000"/>
          <w:sz w:val="30"/>
          <w:szCs w:val="30"/>
          <w:lang w:val="en-US" w:eastAsia="zh-CN"/>
        </w:rPr>
      </w:pPr>
    </w:p>
    <w:p>
      <w:pPr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对邯郸市第十五届</w:t>
      </w:r>
      <w:r>
        <w:rPr>
          <w:rFonts w:hint="eastAsia" w:ascii="宋体" w:hAnsi="宋体"/>
          <w:b/>
          <w:sz w:val="44"/>
          <w:szCs w:val="44"/>
          <w:lang w:eastAsia="zh-CN"/>
        </w:rPr>
        <w:t>人民代表大会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第四次会议第8号建议的答复</w:t>
      </w:r>
    </w:p>
    <w:p>
      <w:pPr>
        <w:ind w:firstLine="645"/>
        <w:rPr>
          <w:rFonts w:hint="eastAsia" w:ascii="黑体" w:hAnsi="黑体" w:eastAsia="黑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黑体" w:eastAsia="仿宋_GB2312"/>
          <w:bCs/>
          <w:sz w:val="32"/>
          <w:szCs w:val="32"/>
        </w:rPr>
      </w:pPr>
      <w:r>
        <w:rPr>
          <w:rFonts w:hint="eastAsia" w:ascii="仿宋_GB2312" w:hAnsi="黑体" w:eastAsia="仿宋_GB2312"/>
          <w:bCs/>
          <w:sz w:val="32"/>
          <w:szCs w:val="32"/>
        </w:rPr>
        <w:t>武红霞代表：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您提出的关于在多层楼加装电梯的建议收悉，现答复如下：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为适应经济社会发展和人口老龄化形势，完善我市既有住宅使用功能，提高居住品质，方便居民生活，去年以来，我市开始积极探索既有住宅加装电梯工作。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做好前期调研。先后赴济南、成都、绵阳等地考察既有住宅加装电梯工作，学习先进经验。根据国家相关法律、法规及《河北省电梯安全管理办法》（河北省人民政府令〔2017〕第1号）《河北省人民政府办公厅关于加强电梯质量安全工作的实施意见》（冀政办字〔2018〕42号）《邯郸市推进老旧小区改造工作方案》（邯政办字〔2018〕64号）等，结合我市实际，起草了我市指导意见。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二是</w:t>
      </w:r>
      <w:r>
        <w:rPr>
          <w:rFonts w:hint="eastAsia" w:ascii="仿宋_GB2312" w:hAnsi="仿宋" w:eastAsia="仿宋_GB2312"/>
          <w:sz w:val="32"/>
          <w:szCs w:val="32"/>
        </w:rPr>
        <w:t>广泛征求意见。既有住宅加装电梯涉及自然资源与规划、建设、城管、市场监督管理、应急管理等多个部门，广泛征求各部门意见，完善申报程序及审批流程等。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三是</w:t>
      </w:r>
      <w:r>
        <w:rPr>
          <w:rFonts w:hint="eastAsia" w:ascii="仿宋_GB2312" w:hAnsi="仿宋" w:eastAsia="仿宋_GB2312"/>
          <w:sz w:val="32"/>
          <w:szCs w:val="32"/>
        </w:rPr>
        <w:t>组织召开专题调度会。为进一步完善既有住宅加装电梯指导意见，10月份组织召开由相关部门负责同志参加的专题调度会，研究讨论，提出意见，进一步规范流程。</w:t>
      </w:r>
      <w:r>
        <w:rPr>
          <w:rFonts w:hint="eastAsia" w:ascii="黑体" w:hAnsi="黑体" w:eastAsia="黑体" w:cs="仿宋_GB2312"/>
          <w:kern w:val="0"/>
          <w:sz w:val="32"/>
          <w:szCs w:val="32"/>
        </w:rPr>
        <w:t>四是</w:t>
      </w:r>
      <w:r>
        <w:rPr>
          <w:rFonts w:hint="eastAsia" w:ascii="仿宋_GB2312" w:hAnsi="仿宋" w:eastAsia="仿宋_GB2312"/>
          <w:sz w:val="32"/>
          <w:szCs w:val="32"/>
        </w:rPr>
        <w:t>积极与省住建厅对接。我省既有住宅加装电梯工作指导意见拟于近期印发实施，我们积极对接，把握政策方向，根据省指导意见，出台《邯郸市鼓励和规范既有住宅加装电梯指导意见》。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您对以上办理情况有何意见，请填写《代表建议办理情况征询意见表》（附后）并及时反馈。</w:t>
      </w:r>
    </w:p>
    <w:p>
      <w:pPr>
        <w:rPr>
          <w:rFonts w:hint="eastAsia" w:ascii="仿宋" w:hAnsi="仿宋" w:eastAsia="仿宋"/>
          <w:sz w:val="32"/>
          <w:szCs w:val="32"/>
          <w:highlight w:val="yellow"/>
        </w:rPr>
      </w:pPr>
    </w:p>
    <w:p>
      <w:pPr>
        <w:rPr>
          <w:rFonts w:hint="eastAsia" w:ascii="仿宋" w:hAnsi="仿宋" w:eastAsia="仿宋"/>
          <w:sz w:val="32"/>
          <w:szCs w:val="32"/>
          <w:highlight w:val="yellow"/>
        </w:rPr>
      </w:pP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邯郸市住房保障和房产管理局</w:t>
      </w:r>
    </w:p>
    <w:p>
      <w:pPr>
        <w:ind w:firstLine="4480" w:firstLineChars="14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2019年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bookmarkEnd w:id="0"/>
    <w:p>
      <w:pPr>
        <w:adjustRightInd w:val="0"/>
        <w:snapToGrid w:val="0"/>
        <w:spacing w:line="560" w:lineRule="exact"/>
        <w:ind w:firstLine="5022" w:firstLineChars="1550"/>
        <w:rPr>
          <w:rFonts w:hint="eastAsia" w:ascii="仿宋_GB2312" w:hAnsi="仿宋" w:eastAsia="仿宋_GB2312"/>
          <w:color w:val="000000"/>
          <w:spacing w:val="2"/>
          <w:kern w:val="13"/>
          <w:sz w:val="32"/>
          <w:szCs w:val="32"/>
        </w:rPr>
      </w:pPr>
    </w:p>
    <w:p>
      <w:pPr>
        <w:spacing w:line="560" w:lineRule="exact"/>
        <w:ind w:firstLine="6025" w:firstLineChars="1883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仿宋_GB2312" w:hAnsi="宋体" w:eastAsia="仿宋_GB2312" w:cs="宋体"/>
          <w:color w:val="000000"/>
          <w:sz w:val="32"/>
          <w:szCs w:val="32"/>
        </w:rPr>
      </w:pPr>
    </w:p>
    <w:p>
      <w:pPr>
        <w:spacing w:line="520" w:lineRule="exact"/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领导签发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eastAsia="zh-CN"/>
        </w:rPr>
        <w:t>王兆社</w:t>
      </w:r>
    </w:p>
    <w:p>
      <w:pPr>
        <w:spacing w:line="520" w:lineRule="exact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联系人及电话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eastAsia="zh-CN"/>
        </w:rPr>
        <w:t>于建宏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  <w:lang w:val="en-US" w:eastAsia="zh-CN"/>
        </w:rPr>
        <w:t xml:space="preserve">  3271099</w:t>
      </w:r>
    </w:p>
    <w:p>
      <w:pPr>
        <w:spacing w:line="520" w:lineRule="exact"/>
        <w:ind w:left="941" w:hanging="940" w:hangingChars="294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sz w:val="32"/>
          <w:szCs w:val="32"/>
        </w:rPr>
        <w:t>抄送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市人大常委会选举任免代表工作委员会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color w:val="000000"/>
          <w:sz w:val="32"/>
          <w:szCs w:val="32"/>
        </w:rPr>
        <w:t>市政府办公厅</w:t>
      </w:r>
      <w:r>
        <w:rPr>
          <w:rFonts w:hint="eastAsia" w:ascii="仿宋_GB2312" w:hAnsi="Malgun Gothic Semilight" w:eastAsia="仿宋_GB2312" w:cs="Malgun Gothic Semilight"/>
          <w:color w:val="000000"/>
          <w:sz w:val="32"/>
          <w:szCs w:val="32"/>
        </w:rPr>
        <w:t>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203E01BD" w:csb1="D7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DC1168"/>
    <w:rsid w:val="01DC1168"/>
    <w:rsid w:val="061D3060"/>
    <w:rsid w:val="0AFF020A"/>
    <w:rsid w:val="1C9E3D9A"/>
    <w:rsid w:val="394D17E4"/>
    <w:rsid w:val="476369F1"/>
    <w:rsid w:val="4D6047FC"/>
    <w:rsid w:val="5F0D08A8"/>
    <w:rsid w:val="63AF4895"/>
    <w:rsid w:val="65D22DC1"/>
    <w:rsid w:val="68C73542"/>
    <w:rsid w:val="6A8C67B2"/>
    <w:rsid w:val="6B1D38F8"/>
    <w:rsid w:val="7F1349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2019-03-15T01:18:00Z</dcterms:created>
  <dc:creator>　　　　　　　　L</dc:creator>
  <cp:lastModifiedBy>Administrator</cp:lastModifiedBy>
  <cp:lastPrinted>2019-04-22T08:11:00Z</cp:lastPrinted>
  <dcterms:modified xsi:type="dcterms:W3CDTF">2019-08-29T00:09:01Z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