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6"/>
          <w:szCs w:val="36"/>
          <w:lang w:eastAsia="zh-CN"/>
        </w:rPr>
      </w:pPr>
      <w:bookmarkStart w:id="0" w:name="_GoBack"/>
      <w:r>
        <w:rPr>
          <w:rFonts w:hint="eastAsia" w:ascii="宋体" w:hAnsi="宋体" w:eastAsia="宋体" w:cs="宋体"/>
          <w:b/>
          <w:bCs/>
          <w:sz w:val="36"/>
          <w:szCs w:val="36"/>
          <w:lang w:eastAsia="zh-CN"/>
        </w:rPr>
        <w:t>邯郸市住房保障和房产管理局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6"/>
          <w:szCs w:val="36"/>
          <w:lang w:eastAsia="zh-CN"/>
        </w:rPr>
      </w:pPr>
      <w:r>
        <w:rPr>
          <w:rStyle w:val="11"/>
          <w:rFonts w:hint="eastAsia" w:ascii="宋体" w:hAnsi="宋体" w:eastAsia="宋体" w:cs="宋体"/>
          <w:b/>
          <w:bCs/>
          <w:i w:val="0"/>
          <w:caps w:val="0"/>
          <w:color w:val="000000"/>
          <w:spacing w:val="12"/>
          <w:w w:val="100"/>
          <w:kern w:val="2"/>
          <w:sz w:val="36"/>
          <w:szCs w:val="36"/>
          <w:lang w:val="en-US" w:eastAsia="zh-CN" w:bidi="ar-SA"/>
        </w:rPr>
        <w:t>保留及延期保留的</w:t>
      </w:r>
      <w:r>
        <w:rPr>
          <w:rFonts w:hint="eastAsia" w:ascii="宋体" w:hAnsi="宋体" w:eastAsia="宋体" w:cs="宋体"/>
          <w:b/>
          <w:bCs/>
          <w:sz w:val="36"/>
          <w:szCs w:val="36"/>
          <w:lang w:eastAsia="zh-CN"/>
        </w:rPr>
        <w:t>部门规范性文件目录</w:t>
      </w:r>
    </w:p>
    <w:bookmarkEnd w:id="0"/>
    <w:p>
      <w:pPr>
        <w:pStyle w:val="2"/>
        <w:rPr>
          <w:rFonts w:hint="eastAsia"/>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542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序号</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文件名称</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《邯郸市住房保障和房产管理局关于交存住宅专项维修资金的通知》</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邯房字</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《加快公租房流转实施意见》</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邯房字</w:t>
            </w: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36</w:t>
            </w:r>
            <w:r>
              <w:rPr>
                <w:rFonts w:hint="eastAsia" w:ascii="仿宋_GB2312" w:hAnsi="仿宋_GB2312" w:eastAsia="仿宋_GB2312" w:cs="仿宋_GB2312"/>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《邯郸市既有住宅加装电梯简化审批流程实施意见》</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邯房字</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28</w:t>
            </w:r>
            <w:r>
              <w:rPr>
                <w:rFonts w:hint="eastAsia" w:ascii="仿宋_GB2312" w:hAnsi="仿宋_GB2312" w:eastAsia="仿宋_GB2312" w:cs="仿宋_GB2312"/>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《邯郸市物业服务行业安全生产排查要点》</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邯房字</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《关于扩大租赁补贴范围的指导意见》</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邯房字</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《关于加强住宅小区电动自行车安全管理工作的意见》</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邯房字〔2021〕25号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《邯郸市物业管理招标投标暂行办法》、《邯郸市物业管理招标备案流程》</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邯房字〔2021〕33号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《关于加强房地产经纪机构行业监管的通知》</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邯房字</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39</w:t>
            </w:r>
            <w:r>
              <w:rPr>
                <w:rFonts w:hint="eastAsia" w:ascii="仿宋_GB2312" w:hAnsi="仿宋_GB2312" w:eastAsia="仿宋_GB2312" w:cs="仿宋_GB2312"/>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《邯郸市房地产经纪信用管理办法》</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邯房字</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《关于调整租赁补贴标准和规范发放程序的指导意见》</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邯房字</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邯郸市住房保障和房产管理局等十三个部门关于印发《关于支持房地产业平稳健康发展的若干措施》的通知</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4"/>
                <w:szCs w:val="24"/>
                <w:lang w:val="en-US" w:eastAsia="zh-CN"/>
              </w:rPr>
              <w:t>邯房字〔2023〕32号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《邯郸市住房保障和房产管理局关于对住宅专项维修资金使用项目实行第三方监督管理的通知（试行）》</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val="en-US" w:eastAsia="zh-CN"/>
              </w:rPr>
              <w:t>邯房字</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5428" w:type="dxa"/>
            <w:noWrap w:val="0"/>
            <w:vAlign w:val="center"/>
          </w:tcPr>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邯郸市住房保障和房产管理局等部门关于印发《邯郸市既有住宅加装电梯的实施意见》的通知</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4"/>
                <w:szCs w:val="24"/>
                <w:lang w:val="en-US" w:eastAsia="zh-CN"/>
              </w:rPr>
              <w:t>邯房字〔2023〕36号</w:t>
            </w:r>
          </w:p>
        </w:tc>
      </w:tr>
    </w:tbl>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p>
    <w:p>
      <w:pPr>
        <w:pStyle w:val="2"/>
        <w:jc w:val="center"/>
        <w:rPr>
          <w:rFonts w:hint="eastAsia" w:ascii="宋体" w:hAnsi="宋体" w:eastAsia="宋体" w:cs="宋体"/>
          <w:b/>
          <w:bCs/>
          <w:sz w:val="36"/>
          <w:szCs w:val="36"/>
          <w:lang w:eastAsia="zh-CN"/>
        </w:rPr>
      </w:pPr>
    </w:p>
    <w:p>
      <w:pPr>
        <w:pStyle w:val="2"/>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邯郸市住房保障和房产管理局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废止</w:t>
      </w:r>
      <w:r>
        <w:rPr>
          <w:rFonts w:hint="eastAsia" w:ascii="宋体" w:hAnsi="宋体" w:cs="宋体"/>
          <w:b/>
          <w:bCs/>
          <w:sz w:val="36"/>
          <w:szCs w:val="36"/>
          <w:lang w:val="en-US" w:eastAsia="zh-CN"/>
        </w:rPr>
        <w:t>(失效）</w:t>
      </w:r>
      <w:r>
        <w:rPr>
          <w:rFonts w:hint="eastAsia" w:ascii="宋体" w:hAnsi="宋体" w:eastAsia="宋体" w:cs="宋体"/>
          <w:b/>
          <w:bCs/>
          <w:sz w:val="36"/>
          <w:szCs w:val="36"/>
        </w:rPr>
        <w:t>的</w:t>
      </w:r>
      <w:r>
        <w:rPr>
          <w:rFonts w:hint="eastAsia" w:ascii="宋体" w:hAnsi="宋体" w:eastAsia="宋体" w:cs="宋体"/>
          <w:b/>
          <w:bCs/>
          <w:sz w:val="36"/>
          <w:szCs w:val="36"/>
          <w:lang w:eastAsia="zh-CN"/>
        </w:rPr>
        <w:t>部门</w:t>
      </w:r>
      <w:r>
        <w:rPr>
          <w:rFonts w:hint="eastAsia" w:ascii="宋体" w:hAnsi="宋体" w:eastAsia="宋体" w:cs="宋体"/>
          <w:b/>
          <w:bCs/>
          <w:sz w:val="36"/>
          <w:szCs w:val="36"/>
        </w:rPr>
        <w:t>规范性文件目录</w:t>
      </w:r>
    </w:p>
    <w:p>
      <w:pPr>
        <w:pStyle w:val="2"/>
        <w:rPr>
          <w:rFonts w:hint="eastAsia"/>
          <w:sz w:val="18"/>
          <w:szCs w:val="18"/>
        </w:rPr>
      </w:pPr>
    </w:p>
    <w:tbl>
      <w:tblPr>
        <w:tblStyle w:val="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75"/>
        <w:gridCol w:w="4089"/>
        <w:gridCol w:w="1995"/>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83" w:hRule="atLeast"/>
          <w:tblHeader/>
          <w:jc w:val="center"/>
        </w:trPr>
        <w:tc>
          <w:tcPr>
            <w:tcW w:w="675" w:type="dxa"/>
            <w:noWrap w:val="0"/>
            <w:vAlign w:val="center"/>
          </w:tcPr>
          <w:p>
            <w:pPr>
              <w:widowControl/>
              <w:spacing w:line="400" w:lineRule="exact"/>
              <w:jc w:val="center"/>
              <w:rPr>
                <w:rFonts w:hint="eastAsia" w:ascii="黑体" w:hAnsi="黑体" w:eastAsia="黑体" w:cs="宋体"/>
                <w:color w:val="000000"/>
                <w:kern w:val="0"/>
                <w:sz w:val="26"/>
                <w:szCs w:val="26"/>
              </w:rPr>
            </w:pPr>
            <w:r>
              <w:rPr>
                <w:rFonts w:hint="eastAsia" w:ascii="黑体" w:hAnsi="黑体" w:eastAsia="黑体" w:cs="宋体"/>
                <w:color w:val="000000"/>
                <w:kern w:val="0"/>
                <w:sz w:val="26"/>
                <w:szCs w:val="26"/>
              </w:rPr>
              <w:t>序号</w:t>
            </w:r>
          </w:p>
        </w:tc>
        <w:tc>
          <w:tcPr>
            <w:tcW w:w="4089" w:type="dxa"/>
            <w:noWrap w:val="0"/>
            <w:vAlign w:val="center"/>
          </w:tcPr>
          <w:p>
            <w:pPr>
              <w:widowControl/>
              <w:spacing w:line="400" w:lineRule="exact"/>
              <w:jc w:val="center"/>
              <w:rPr>
                <w:rFonts w:hint="eastAsia" w:ascii="黑体" w:hAnsi="黑体" w:eastAsia="黑体" w:cs="宋体"/>
                <w:color w:val="000000"/>
                <w:kern w:val="0"/>
                <w:sz w:val="26"/>
                <w:szCs w:val="26"/>
              </w:rPr>
            </w:pPr>
            <w:r>
              <w:rPr>
                <w:rFonts w:hint="eastAsia" w:ascii="黑体" w:hAnsi="黑体" w:eastAsia="黑体" w:cs="宋体"/>
                <w:color w:val="000000"/>
                <w:kern w:val="0"/>
                <w:sz w:val="26"/>
                <w:szCs w:val="26"/>
              </w:rPr>
              <w:t>文   件  名   称</w:t>
            </w:r>
          </w:p>
        </w:tc>
        <w:tc>
          <w:tcPr>
            <w:tcW w:w="1995" w:type="dxa"/>
            <w:noWrap w:val="0"/>
            <w:vAlign w:val="center"/>
          </w:tcPr>
          <w:p>
            <w:pPr>
              <w:widowControl/>
              <w:spacing w:line="400" w:lineRule="exact"/>
              <w:jc w:val="center"/>
              <w:rPr>
                <w:rFonts w:hint="eastAsia" w:ascii="黑体" w:hAnsi="黑体" w:eastAsia="黑体" w:cs="宋体"/>
                <w:color w:val="000000"/>
                <w:kern w:val="0"/>
                <w:sz w:val="26"/>
                <w:szCs w:val="26"/>
              </w:rPr>
            </w:pPr>
            <w:r>
              <w:rPr>
                <w:rFonts w:hint="eastAsia" w:ascii="黑体" w:hAnsi="黑体" w:eastAsia="黑体" w:cs="宋体"/>
                <w:color w:val="000000"/>
                <w:kern w:val="0"/>
                <w:sz w:val="26"/>
                <w:szCs w:val="26"/>
              </w:rPr>
              <w:t>文  号</w:t>
            </w:r>
          </w:p>
        </w:tc>
        <w:tc>
          <w:tcPr>
            <w:tcW w:w="2092" w:type="dxa"/>
            <w:noWrap w:val="0"/>
            <w:vAlign w:val="center"/>
          </w:tcPr>
          <w:p>
            <w:pPr>
              <w:widowControl/>
              <w:spacing w:line="400" w:lineRule="exact"/>
              <w:jc w:val="center"/>
              <w:rPr>
                <w:rFonts w:hint="eastAsia" w:ascii="黑体" w:hAnsi="黑体" w:eastAsia="黑体" w:cs="宋体"/>
                <w:color w:val="000000"/>
                <w:kern w:val="0"/>
                <w:sz w:val="26"/>
                <w:szCs w:val="26"/>
              </w:rPr>
            </w:pPr>
            <w:r>
              <w:rPr>
                <w:rFonts w:hint="eastAsia" w:ascii="黑体" w:hAnsi="黑体" w:eastAsia="黑体" w:cs="宋体"/>
                <w:color w:val="000000"/>
                <w:kern w:val="0"/>
                <w:sz w:val="26"/>
                <w:szCs w:val="26"/>
              </w:rPr>
              <w:t>废止</w:t>
            </w:r>
            <w:r>
              <w:rPr>
                <w:rFonts w:hint="eastAsia" w:ascii="黑体" w:hAnsi="黑体" w:eastAsia="黑体" w:cs="宋体"/>
                <w:color w:val="000000"/>
                <w:kern w:val="0"/>
                <w:sz w:val="26"/>
                <w:szCs w:val="26"/>
                <w:lang w:eastAsia="zh-CN"/>
              </w:rPr>
              <w:t>（失效）</w:t>
            </w:r>
            <w:r>
              <w:rPr>
                <w:rFonts w:hint="eastAsia" w:ascii="黑体" w:hAnsi="黑体" w:eastAsia="黑体" w:cs="宋体"/>
                <w:color w:val="000000"/>
                <w:kern w:val="0"/>
                <w:sz w:val="26"/>
                <w:szCs w:val="26"/>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20" w:hRule="atLeast"/>
          <w:tblHeader/>
          <w:jc w:val="center"/>
        </w:trPr>
        <w:tc>
          <w:tcPr>
            <w:tcW w:w="675" w:type="dxa"/>
            <w:noWrap w:val="0"/>
            <w:vAlign w:val="center"/>
          </w:tcPr>
          <w:p>
            <w:pPr>
              <w:widowControl/>
              <w:spacing w:line="400" w:lineRule="exact"/>
              <w:jc w:val="center"/>
              <w:rPr>
                <w:rFonts w:hint="eastAsia" w:ascii="黑体" w:hAnsi="黑体" w:eastAsia="黑体" w:cs="宋体"/>
                <w:color w:val="000000"/>
                <w:kern w:val="0"/>
                <w:sz w:val="26"/>
                <w:szCs w:val="26"/>
                <w:lang w:val="en-US" w:eastAsia="zh-CN"/>
              </w:rPr>
            </w:pPr>
            <w:r>
              <w:rPr>
                <w:rFonts w:hint="eastAsia" w:ascii="黑体" w:hAnsi="黑体" w:eastAsia="黑体" w:cs="宋体"/>
                <w:color w:val="000000"/>
                <w:kern w:val="0"/>
                <w:sz w:val="26"/>
                <w:szCs w:val="26"/>
                <w:lang w:val="en-US" w:eastAsia="zh-CN"/>
              </w:rPr>
              <w:t>1</w:t>
            </w:r>
          </w:p>
        </w:tc>
        <w:tc>
          <w:tcPr>
            <w:tcW w:w="408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《关于印发&lt;邯郸市存量房买卖合同&gt;、&lt;邯郸市存量房买卖居间合同&gt;示范文本的通知》</w:t>
            </w:r>
          </w:p>
        </w:tc>
        <w:tc>
          <w:tcPr>
            <w:tcW w:w="19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邯房字</w:t>
            </w:r>
            <w:r>
              <w:rPr>
                <w:rFonts w:hint="eastAsia" w:ascii="仿宋_GB2312" w:hAnsi="仿宋_GB2312" w:eastAsia="仿宋_GB2312" w:cs="仿宋_GB2312"/>
                <w:color w:val="auto"/>
                <w:sz w:val="21"/>
                <w:szCs w:val="21"/>
              </w:rPr>
              <w:t>〔20</w:t>
            </w:r>
            <w:r>
              <w:rPr>
                <w:rFonts w:hint="eastAsia" w:ascii="仿宋_GB2312" w:hAnsi="仿宋_GB2312" w:eastAsia="仿宋_GB2312" w:cs="仿宋_GB2312"/>
                <w:color w:val="auto"/>
                <w:sz w:val="21"/>
                <w:szCs w:val="21"/>
                <w:lang w:val="en-US" w:eastAsia="zh-CN"/>
              </w:rPr>
              <w:t>18</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41</w:t>
            </w:r>
            <w:r>
              <w:rPr>
                <w:rFonts w:hint="eastAsia" w:ascii="仿宋_GB2312" w:hAnsi="仿宋_GB2312" w:eastAsia="仿宋_GB2312" w:cs="仿宋_GB2312"/>
                <w:color w:val="auto"/>
                <w:sz w:val="21"/>
                <w:szCs w:val="21"/>
              </w:rPr>
              <w:t>号</w:t>
            </w:r>
          </w:p>
        </w:tc>
        <w:tc>
          <w:tcPr>
            <w:tcW w:w="2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黑体" w:hAnsi="黑体" w:eastAsia="黑体" w:cs="宋体"/>
                <w:color w:val="000000"/>
                <w:kern w:val="0"/>
                <w:sz w:val="21"/>
                <w:szCs w:val="21"/>
                <w:lang w:eastAsia="zh-CN"/>
              </w:rPr>
            </w:pPr>
            <w:r>
              <w:rPr>
                <w:rFonts w:hint="eastAsia" w:ascii="仿宋_GB2312" w:hAnsi="仿宋_GB2312" w:eastAsia="仿宋_GB2312" w:cs="仿宋_GB2312"/>
                <w:color w:val="auto"/>
                <w:sz w:val="21"/>
                <w:szCs w:val="21"/>
                <w:lang w:eastAsia="zh-CN"/>
              </w:rPr>
              <w:t>有效期已到，该文件废止。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20" w:hRule="atLeast"/>
          <w:tblHeader/>
          <w:jc w:val="center"/>
        </w:trPr>
        <w:tc>
          <w:tcPr>
            <w:tcW w:w="675" w:type="dxa"/>
            <w:noWrap w:val="0"/>
            <w:vAlign w:val="center"/>
          </w:tcPr>
          <w:p>
            <w:pPr>
              <w:widowControl/>
              <w:spacing w:line="400" w:lineRule="exact"/>
              <w:jc w:val="center"/>
              <w:rPr>
                <w:rFonts w:hint="eastAsia" w:ascii="黑体" w:hAnsi="黑体" w:eastAsia="黑体" w:cs="宋体"/>
                <w:color w:val="000000"/>
                <w:kern w:val="0"/>
                <w:sz w:val="26"/>
                <w:szCs w:val="26"/>
                <w:lang w:val="en-US" w:eastAsia="zh-CN"/>
              </w:rPr>
            </w:pPr>
            <w:r>
              <w:rPr>
                <w:rFonts w:hint="eastAsia" w:ascii="黑体" w:hAnsi="黑体" w:eastAsia="黑体" w:cs="宋体"/>
                <w:color w:val="000000"/>
                <w:kern w:val="0"/>
                <w:sz w:val="26"/>
                <w:szCs w:val="26"/>
                <w:lang w:val="en-US" w:eastAsia="zh-CN"/>
              </w:rPr>
              <w:t>2</w:t>
            </w:r>
          </w:p>
        </w:tc>
        <w:tc>
          <w:tcPr>
            <w:tcW w:w="408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《关于印发&lt;邯郸市住房租赁合同&gt;示范文本的通知》</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邯房字</w:t>
            </w: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19</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号</w:t>
            </w:r>
          </w:p>
        </w:tc>
        <w:tc>
          <w:tcPr>
            <w:tcW w:w="2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黑体" w:hAnsi="黑体" w:eastAsia="黑体" w:cs="宋体"/>
                <w:color w:val="000000"/>
                <w:kern w:val="0"/>
                <w:sz w:val="21"/>
                <w:szCs w:val="21"/>
              </w:rPr>
            </w:pPr>
            <w:r>
              <w:rPr>
                <w:rFonts w:hint="eastAsia" w:ascii="仿宋_GB2312" w:hAnsi="仿宋_GB2312" w:eastAsia="仿宋_GB2312" w:cs="仿宋_GB2312"/>
                <w:color w:val="auto"/>
                <w:sz w:val="21"/>
                <w:szCs w:val="21"/>
                <w:lang w:eastAsia="zh-CN"/>
              </w:rPr>
              <w:t>有效期已到，该文件废止。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20" w:hRule="atLeast"/>
          <w:tblHeader/>
          <w:jc w:val="center"/>
        </w:trPr>
        <w:tc>
          <w:tcPr>
            <w:tcW w:w="675" w:type="dxa"/>
            <w:noWrap w:val="0"/>
            <w:vAlign w:val="center"/>
          </w:tcPr>
          <w:p>
            <w:pPr>
              <w:widowControl/>
              <w:spacing w:line="400" w:lineRule="exact"/>
              <w:jc w:val="center"/>
              <w:rPr>
                <w:rFonts w:hint="default" w:ascii="黑体" w:hAnsi="黑体" w:eastAsia="黑体" w:cs="宋体"/>
                <w:color w:val="000000"/>
                <w:kern w:val="0"/>
                <w:sz w:val="26"/>
                <w:szCs w:val="26"/>
                <w:lang w:val="en-US" w:eastAsia="zh-CN"/>
              </w:rPr>
            </w:pPr>
            <w:r>
              <w:rPr>
                <w:rFonts w:hint="eastAsia" w:ascii="黑体" w:hAnsi="黑体" w:eastAsia="黑体" w:cs="宋体"/>
                <w:color w:val="000000"/>
                <w:kern w:val="0"/>
                <w:sz w:val="26"/>
                <w:szCs w:val="26"/>
                <w:lang w:val="en-US" w:eastAsia="zh-CN"/>
              </w:rPr>
              <w:t>3</w:t>
            </w:r>
          </w:p>
        </w:tc>
        <w:tc>
          <w:tcPr>
            <w:tcW w:w="408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《关于印发&lt;邯郸市存量房产权互换合同&gt;示范文本的通知》</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邯房字</w:t>
            </w: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19</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号</w:t>
            </w:r>
          </w:p>
        </w:tc>
        <w:tc>
          <w:tcPr>
            <w:tcW w:w="2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有效期已到，该文件废止。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20" w:hRule="atLeast"/>
          <w:tblHeader/>
          <w:jc w:val="center"/>
        </w:trPr>
        <w:tc>
          <w:tcPr>
            <w:tcW w:w="675" w:type="dxa"/>
            <w:noWrap w:val="0"/>
            <w:vAlign w:val="center"/>
          </w:tcPr>
          <w:p>
            <w:pPr>
              <w:widowControl/>
              <w:spacing w:line="400" w:lineRule="exact"/>
              <w:jc w:val="center"/>
              <w:rPr>
                <w:rFonts w:hint="default" w:ascii="黑体" w:hAnsi="黑体" w:eastAsia="黑体" w:cs="宋体"/>
                <w:color w:val="000000"/>
                <w:kern w:val="0"/>
                <w:sz w:val="26"/>
                <w:szCs w:val="26"/>
                <w:lang w:val="en-US" w:eastAsia="zh-CN"/>
              </w:rPr>
            </w:pPr>
            <w:r>
              <w:rPr>
                <w:rFonts w:hint="eastAsia" w:ascii="黑体" w:hAnsi="黑体" w:eastAsia="黑体" w:cs="宋体"/>
                <w:color w:val="000000"/>
                <w:kern w:val="0"/>
                <w:sz w:val="26"/>
                <w:szCs w:val="26"/>
                <w:lang w:val="en-US" w:eastAsia="zh-CN"/>
              </w:rPr>
              <w:t>4</w:t>
            </w:r>
          </w:p>
        </w:tc>
        <w:tc>
          <w:tcPr>
            <w:tcW w:w="408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《邯郸市住房保障和房产管理局关于做好住宅专项维修资金续交工作的意见（试行）》</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邯房字</w:t>
            </w: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19</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38</w:t>
            </w:r>
            <w:r>
              <w:rPr>
                <w:rFonts w:hint="eastAsia" w:ascii="仿宋_GB2312" w:hAnsi="仿宋_GB2312" w:eastAsia="仿宋_GB2312" w:cs="仿宋_GB2312"/>
                <w:sz w:val="21"/>
                <w:szCs w:val="21"/>
              </w:rPr>
              <w:t>号</w:t>
            </w:r>
          </w:p>
        </w:tc>
        <w:tc>
          <w:tcPr>
            <w:tcW w:w="2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有效期已到，该文件废止。</w:t>
            </w:r>
          </w:p>
        </w:tc>
      </w:tr>
    </w:tbl>
    <w:p>
      <w:pPr>
        <w:pStyle w:val="7"/>
      </w:pPr>
    </w:p>
    <w:p>
      <w:pPr>
        <w:pStyle w:val="7"/>
      </w:pPr>
    </w:p>
    <w:p>
      <w:pPr>
        <w:pStyle w:val="7"/>
        <w:ind w:left="0" w:leftChars="0" w:firstLine="0" w:firstLineChars="0"/>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3：</w:t>
      </w:r>
    </w:p>
    <w:p>
      <w:pPr>
        <w:pStyle w:val="2"/>
        <w:jc w:val="center"/>
        <w:rPr>
          <w:rFonts w:hint="eastAsia" w:ascii="宋体" w:hAnsi="宋体" w:eastAsia="宋体" w:cs="宋体"/>
          <w:b/>
          <w:bCs/>
          <w:sz w:val="36"/>
          <w:szCs w:val="36"/>
          <w:lang w:eastAsia="zh-CN"/>
        </w:rPr>
      </w:pPr>
    </w:p>
    <w:p>
      <w:pPr>
        <w:pStyle w:val="2"/>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邯郸市住房保障和房产管理局</w:t>
      </w:r>
    </w:p>
    <w:p>
      <w:pPr>
        <w:pStyle w:val="2"/>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列入修改计划的部门规范性文件目录</w:t>
      </w:r>
    </w:p>
    <w:p>
      <w:pPr>
        <w:pStyle w:val="2"/>
        <w:rPr>
          <w:sz w:val="18"/>
          <w:szCs w:val="18"/>
        </w:rPr>
      </w:pPr>
    </w:p>
    <w:tbl>
      <w:tblPr>
        <w:tblStyle w:val="8"/>
        <w:tblW w:w="8818" w:type="dxa"/>
        <w:jc w:val="center"/>
        <w:tblLayout w:type="fixed"/>
        <w:tblCellMar>
          <w:top w:w="0" w:type="dxa"/>
          <w:left w:w="57" w:type="dxa"/>
          <w:bottom w:w="0" w:type="dxa"/>
          <w:right w:w="57" w:type="dxa"/>
        </w:tblCellMar>
      </w:tblPr>
      <w:tblGrid>
        <w:gridCol w:w="679"/>
        <w:gridCol w:w="4113"/>
        <w:gridCol w:w="2017"/>
        <w:gridCol w:w="2009"/>
      </w:tblGrid>
      <w:tr>
        <w:tblPrEx>
          <w:tblCellMar>
            <w:top w:w="0" w:type="dxa"/>
            <w:left w:w="57" w:type="dxa"/>
            <w:bottom w:w="0" w:type="dxa"/>
            <w:right w:w="57" w:type="dxa"/>
          </w:tblCellMar>
        </w:tblPrEx>
        <w:trPr>
          <w:trHeight w:val="644" w:hRule="exact"/>
          <w:tblHeader/>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color w:val="000000"/>
                <w:kern w:val="0"/>
                <w:sz w:val="26"/>
                <w:szCs w:val="26"/>
              </w:rPr>
            </w:pPr>
            <w:r>
              <w:rPr>
                <w:rFonts w:hint="eastAsia" w:ascii="黑体" w:hAnsi="黑体" w:eastAsia="黑体" w:cs="宋体"/>
                <w:bCs/>
                <w:color w:val="000000"/>
                <w:kern w:val="0"/>
                <w:sz w:val="26"/>
                <w:szCs w:val="26"/>
              </w:rPr>
              <w:t>序号</w:t>
            </w:r>
          </w:p>
        </w:tc>
        <w:tc>
          <w:tcPr>
            <w:tcW w:w="411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color w:val="000000"/>
                <w:kern w:val="0"/>
                <w:sz w:val="26"/>
                <w:szCs w:val="26"/>
              </w:rPr>
            </w:pPr>
            <w:r>
              <w:rPr>
                <w:rFonts w:hint="eastAsia" w:ascii="黑体" w:hAnsi="黑体" w:eastAsia="黑体" w:cs="宋体"/>
                <w:bCs/>
                <w:color w:val="000000"/>
                <w:kern w:val="0"/>
                <w:sz w:val="26"/>
                <w:szCs w:val="26"/>
              </w:rPr>
              <w:t>文   件  名   称</w:t>
            </w:r>
          </w:p>
        </w:tc>
        <w:tc>
          <w:tcPr>
            <w:tcW w:w="201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color w:val="000000"/>
                <w:kern w:val="0"/>
                <w:sz w:val="26"/>
                <w:szCs w:val="26"/>
              </w:rPr>
            </w:pPr>
            <w:r>
              <w:rPr>
                <w:rFonts w:hint="eastAsia" w:ascii="黑体" w:hAnsi="黑体" w:eastAsia="黑体" w:cs="宋体"/>
                <w:bCs/>
                <w:color w:val="000000"/>
                <w:kern w:val="0"/>
                <w:sz w:val="26"/>
                <w:szCs w:val="26"/>
              </w:rPr>
              <w:t>文  号</w:t>
            </w:r>
          </w:p>
        </w:tc>
        <w:tc>
          <w:tcPr>
            <w:tcW w:w="20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color w:val="000000"/>
                <w:kern w:val="0"/>
                <w:sz w:val="26"/>
                <w:szCs w:val="26"/>
              </w:rPr>
            </w:pPr>
            <w:r>
              <w:rPr>
                <w:rFonts w:hint="eastAsia" w:ascii="黑体" w:hAnsi="黑体" w:eastAsia="黑体" w:cs="宋体"/>
                <w:bCs/>
                <w:color w:val="000000"/>
                <w:kern w:val="0"/>
                <w:sz w:val="26"/>
                <w:szCs w:val="26"/>
              </w:rPr>
              <w:t>理 由</w:t>
            </w:r>
          </w:p>
        </w:tc>
      </w:tr>
      <w:tr>
        <w:tblPrEx>
          <w:tblCellMar>
            <w:top w:w="0" w:type="dxa"/>
            <w:left w:w="57" w:type="dxa"/>
            <w:bottom w:w="0" w:type="dxa"/>
            <w:right w:w="57" w:type="dxa"/>
          </w:tblCellMar>
        </w:tblPrEx>
        <w:trPr>
          <w:trHeight w:val="894" w:hRule="exact"/>
          <w:tblHeader/>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黑体" w:hAnsi="黑体" w:eastAsia="黑体" w:cs="宋体"/>
                <w:color w:val="000000"/>
                <w:kern w:val="0"/>
                <w:sz w:val="26"/>
                <w:szCs w:val="26"/>
                <w:lang w:val="en-US" w:eastAsia="zh-CN" w:bidi="ar-SA"/>
              </w:rPr>
            </w:pPr>
            <w:r>
              <w:rPr>
                <w:rFonts w:hint="eastAsia" w:ascii="黑体" w:hAnsi="黑体" w:eastAsia="黑体" w:cs="宋体"/>
                <w:color w:val="000000"/>
                <w:kern w:val="0"/>
                <w:sz w:val="26"/>
                <w:szCs w:val="26"/>
                <w:lang w:val="en-US" w:eastAsia="zh-CN" w:bidi="ar-SA"/>
              </w:rPr>
              <w:t>1</w:t>
            </w:r>
          </w:p>
        </w:tc>
        <w:tc>
          <w:tcPr>
            <w:tcW w:w="4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《关于印发&lt;邯郸市存量房买卖合同网上签约和交易资金监管办法&gt;的通知》</w:t>
            </w:r>
          </w:p>
        </w:tc>
        <w:tc>
          <w:tcPr>
            <w:tcW w:w="2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邯房字</w:t>
            </w: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r>
              <w:rPr>
                <w:rFonts w:hint="eastAsia" w:ascii="仿宋_GB2312" w:hAnsi="仿宋_GB2312" w:eastAsia="仿宋_GB2312" w:cs="仿宋_GB2312"/>
                <w:sz w:val="21"/>
                <w:szCs w:val="21"/>
              </w:rPr>
              <w:t>号</w:t>
            </w:r>
          </w:p>
        </w:tc>
        <w:tc>
          <w:tcPr>
            <w:tcW w:w="2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宋体"/>
                <w:color w:val="000000"/>
                <w:kern w:val="2"/>
                <w:sz w:val="21"/>
                <w:szCs w:val="21"/>
                <w:lang w:val="en-US" w:eastAsia="zh-CN" w:bidi="ar-SA"/>
              </w:rPr>
            </w:pPr>
            <w:r>
              <w:rPr>
                <w:rFonts w:hint="eastAsia" w:ascii="仿宋_GB2312" w:hAnsi="宋体" w:eastAsia="仿宋_GB2312" w:cs="宋体"/>
                <w:color w:val="000000"/>
                <w:kern w:val="2"/>
                <w:sz w:val="21"/>
                <w:szCs w:val="21"/>
                <w:lang w:val="en-US" w:eastAsia="zh-CN" w:bidi="ar-SA"/>
              </w:rPr>
              <w:t>有效期已到,依据实际工作部分修改。</w:t>
            </w:r>
          </w:p>
        </w:tc>
      </w:tr>
      <w:tr>
        <w:tblPrEx>
          <w:tblCellMar>
            <w:top w:w="0" w:type="dxa"/>
            <w:left w:w="57" w:type="dxa"/>
            <w:bottom w:w="0" w:type="dxa"/>
            <w:right w:w="57" w:type="dxa"/>
          </w:tblCellMar>
        </w:tblPrEx>
        <w:trPr>
          <w:trHeight w:val="984" w:hRule="exact"/>
          <w:tblHeader/>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黑体" w:hAnsi="黑体" w:eastAsia="黑体" w:cs="宋体"/>
                <w:color w:val="000000"/>
                <w:kern w:val="0"/>
                <w:sz w:val="26"/>
                <w:szCs w:val="26"/>
                <w:lang w:val="en-US" w:eastAsia="zh-CN" w:bidi="ar-SA"/>
              </w:rPr>
            </w:pPr>
            <w:r>
              <w:rPr>
                <w:rFonts w:hint="eastAsia" w:ascii="黑体" w:hAnsi="黑体" w:eastAsia="黑体" w:cs="宋体"/>
                <w:color w:val="000000"/>
                <w:kern w:val="0"/>
                <w:sz w:val="26"/>
                <w:szCs w:val="26"/>
                <w:lang w:val="en-US" w:eastAsia="zh-CN" w:bidi="ar-SA"/>
              </w:rPr>
              <w:t>2</w:t>
            </w:r>
          </w:p>
        </w:tc>
        <w:tc>
          <w:tcPr>
            <w:tcW w:w="4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《关于进一步加强商品房买卖合同网签备案的通知》</w:t>
            </w:r>
          </w:p>
        </w:tc>
        <w:tc>
          <w:tcPr>
            <w:tcW w:w="2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邯房字</w:t>
            </w: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32</w:t>
            </w:r>
            <w:r>
              <w:rPr>
                <w:rFonts w:hint="eastAsia" w:ascii="仿宋_GB2312" w:hAnsi="仿宋_GB2312" w:eastAsia="仿宋_GB2312" w:cs="仿宋_GB2312"/>
                <w:sz w:val="21"/>
                <w:szCs w:val="21"/>
              </w:rPr>
              <w:t>号</w:t>
            </w:r>
          </w:p>
        </w:tc>
        <w:tc>
          <w:tcPr>
            <w:tcW w:w="2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宋体"/>
                <w:color w:val="000000"/>
                <w:kern w:val="2"/>
                <w:sz w:val="21"/>
                <w:szCs w:val="21"/>
                <w:lang w:val="en-US" w:eastAsia="zh-CN" w:bidi="ar-SA"/>
              </w:rPr>
            </w:pPr>
            <w:r>
              <w:rPr>
                <w:rFonts w:hint="eastAsia" w:ascii="仿宋_GB2312" w:hAnsi="宋体" w:eastAsia="仿宋_GB2312" w:cs="宋体"/>
                <w:color w:val="000000"/>
                <w:kern w:val="2"/>
                <w:sz w:val="21"/>
                <w:szCs w:val="21"/>
                <w:lang w:val="en-US" w:eastAsia="zh-CN" w:bidi="ar-SA"/>
              </w:rPr>
              <w:t>有效期已到,依据实际工作部分修改。</w:t>
            </w:r>
          </w:p>
        </w:tc>
      </w:tr>
      <w:tr>
        <w:tblPrEx>
          <w:tblCellMar>
            <w:top w:w="0" w:type="dxa"/>
            <w:left w:w="57" w:type="dxa"/>
            <w:bottom w:w="0" w:type="dxa"/>
            <w:right w:w="57" w:type="dxa"/>
          </w:tblCellMar>
        </w:tblPrEx>
        <w:trPr>
          <w:trHeight w:val="1779" w:hRule="exact"/>
          <w:tblHeader/>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黑体" w:hAnsi="黑体" w:eastAsia="黑体" w:cs="宋体"/>
                <w:color w:val="000000"/>
                <w:kern w:val="0"/>
                <w:sz w:val="26"/>
                <w:szCs w:val="26"/>
                <w:lang w:val="en-US" w:eastAsia="zh-CN" w:bidi="ar-SA"/>
              </w:rPr>
            </w:pPr>
            <w:r>
              <w:rPr>
                <w:rFonts w:hint="eastAsia" w:ascii="黑体" w:hAnsi="黑体" w:eastAsia="黑体" w:cs="宋体"/>
                <w:color w:val="000000"/>
                <w:kern w:val="0"/>
                <w:sz w:val="26"/>
                <w:szCs w:val="26"/>
                <w:lang w:val="en-US" w:eastAsia="zh-CN" w:bidi="ar-SA"/>
              </w:rPr>
              <w:t>3</w:t>
            </w:r>
          </w:p>
        </w:tc>
        <w:tc>
          <w:tcPr>
            <w:tcW w:w="4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《关于印发邯郸市新建商品房预售资金监管实施细则》</w:t>
            </w:r>
          </w:p>
        </w:tc>
        <w:tc>
          <w:tcPr>
            <w:tcW w:w="2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邯房规</w:t>
            </w: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19</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号</w:t>
            </w:r>
          </w:p>
        </w:tc>
        <w:tc>
          <w:tcPr>
            <w:tcW w:w="2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宋体"/>
                <w:color w:val="000000"/>
                <w:kern w:val="2"/>
                <w:sz w:val="21"/>
                <w:szCs w:val="21"/>
                <w:lang w:val="en-US" w:eastAsia="zh-CN" w:bidi="ar-SA"/>
              </w:rPr>
            </w:pPr>
            <w:r>
              <w:rPr>
                <w:rFonts w:hint="eastAsia" w:ascii="仿宋_GB2312" w:hAnsi="仿宋_GB2312" w:eastAsia="仿宋_GB2312" w:cs="仿宋_GB2312"/>
                <w:color w:val="auto"/>
                <w:sz w:val="21"/>
                <w:szCs w:val="21"/>
                <w:lang w:eastAsia="zh-CN"/>
              </w:rPr>
              <w:t>依据《住建部、</w:t>
            </w:r>
            <w:r>
              <w:rPr>
                <w:rFonts w:hint="eastAsia" w:ascii="仿宋_GB2312" w:hAnsi="仿宋_GB2312" w:eastAsia="仿宋_GB2312" w:cs="仿宋_GB2312"/>
                <w:color w:val="auto"/>
                <w:sz w:val="21"/>
                <w:szCs w:val="21"/>
                <w:lang w:val="en-US" w:eastAsia="zh-CN"/>
              </w:rPr>
              <w:t>人民银行、银保监会</w:t>
            </w:r>
            <w:r>
              <w:rPr>
                <w:rFonts w:hint="eastAsia" w:ascii="仿宋_GB2312" w:hAnsi="仿宋_GB2312" w:eastAsia="仿宋_GB2312" w:cs="仿宋_GB2312"/>
                <w:color w:val="auto"/>
                <w:sz w:val="21"/>
                <w:szCs w:val="21"/>
                <w:lang w:eastAsia="zh-CN"/>
              </w:rPr>
              <w:t>关于规范商品房预售资金监管的意见》有关条款，进行修改。</w:t>
            </w:r>
          </w:p>
        </w:tc>
      </w:tr>
    </w:tbl>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YjYwMzM0N2YxYTRjOGU0Y2EyZmVmODE3MTllNWQifQ=="/>
  </w:docVars>
  <w:rsids>
    <w:rsidRoot w:val="57610B9D"/>
    <w:rsid w:val="002C34A3"/>
    <w:rsid w:val="01E45616"/>
    <w:rsid w:val="0367492A"/>
    <w:rsid w:val="04910807"/>
    <w:rsid w:val="04DA26C6"/>
    <w:rsid w:val="0A052B89"/>
    <w:rsid w:val="0ABE5E9A"/>
    <w:rsid w:val="0CA57A5D"/>
    <w:rsid w:val="117618F0"/>
    <w:rsid w:val="17B37F46"/>
    <w:rsid w:val="1A423B81"/>
    <w:rsid w:val="1B495A57"/>
    <w:rsid w:val="1F03495A"/>
    <w:rsid w:val="22C24E6C"/>
    <w:rsid w:val="26156E08"/>
    <w:rsid w:val="26344938"/>
    <w:rsid w:val="27BB755F"/>
    <w:rsid w:val="30DB5C7E"/>
    <w:rsid w:val="36851BE2"/>
    <w:rsid w:val="36BF5083"/>
    <w:rsid w:val="3A5B3ABE"/>
    <w:rsid w:val="3CBA021E"/>
    <w:rsid w:val="3E4B54BF"/>
    <w:rsid w:val="405568FC"/>
    <w:rsid w:val="439803F0"/>
    <w:rsid w:val="47E73AEC"/>
    <w:rsid w:val="49BC13CA"/>
    <w:rsid w:val="4A1E1331"/>
    <w:rsid w:val="4C35324B"/>
    <w:rsid w:val="4D040842"/>
    <w:rsid w:val="4FA964E7"/>
    <w:rsid w:val="509A3687"/>
    <w:rsid w:val="51132ADE"/>
    <w:rsid w:val="562D52BD"/>
    <w:rsid w:val="568F425B"/>
    <w:rsid w:val="56CF2B38"/>
    <w:rsid w:val="57610B9D"/>
    <w:rsid w:val="59560672"/>
    <w:rsid w:val="688E4077"/>
    <w:rsid w:val="6A7F636D"/>
    <w:rsid w:val="6B294D95"/>
    <w:rsid w:val="6D200158"/>
    <w:rsid w:val="6E360664"/>
    <w:rsid w:val="705C23FA"/>
    <w:rsid w:val="7100123F"/>
    <w:rsid w:val="7319019D"/>
    <w:rsid w:val="73397787"/>
    <w:rsid w:val="7370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1"/>
    <w:autoRedefine/>
    <w:semiHidden/>
    <w:qFormat/>
    <w:uiPriority w:val="0"/>
    <w:pPr>
      <w:autoSpaceDE w:val="0"/>
      <w:autoSpaceDN w:val="0"/>
      <w:adjustRightInd w:val="0"/>
      <w:jc w:val="left"/>
    </w:pPr>
    <w:rPr>
      <w:rFonts w:ascii="方正仿宋_GBK" w:hAnsi="方正仿宋_GBK" w:cs="宋体"/>
      <w:color w:val="000000"/>
      <w:kern w:val="0"/>
      <w:sz w:val="24"/>
      <w:szCs w:val="24"/>
    </w:rPr>
  </w:style>
  <w:style w:type="paragraph" w:styleId="3">
    <w:name w:val="Body Text Indent"/>
    <w:basedOn w:val="1"/>
    <w:autoRedefine/>
    <w:unhideWhenUsed/>
    <w:qFormat/>
    <w:uiPriority w:val="99"/>
    <w:pPr>
      <w:spacing w:after="120" w:afterLines="0"/>
      <w:ind w:left="420" w:leftChars="200"/>
    </w:pPr>
    <w:rPr>
      <w:rFonts w:ascii="Times New Roman" w:hAnsi="Times New Roman" w:eastAsia="宋体" w:cs="Times New Roman"/>
    </w:rPr>
  </w:style>
  <w:style w:type="paragraph" w:styleId="4">
    <w:name w:val="Body Text Indent 2"/>
    <w:basedOn w:val="1"/>
    <w:autoRedefine/>
    <w:qFormat/>
    <w:uiPriority w:val="0"/>
    <w:pPr>
      <w:spacing w:line="600" w:lineRule="exact"/>
      <w:ind w:firstLine="538" w:firstLineChars="168"/>
    </w:pPr>
    <w:rPr>
      <w:rFonts w:eastAsia="仿宋_GB2312"/>
      <w:sz w:val="32"/>
    </w:rPr>
  </w:style>
  <w:style w:type="paragraph" w:styleId="5">
    <w:name w:val="footer"/>
    <w:basedOn w:val="1"/>
    <w:autoRedefine/>
    <w:qFormat/>
    <w:uiPriority w:val="0"/>
    <w:pPr>
      <w:tabs>
        <w:tab w:val="center" w:pos="4153"/>
        <w:tab w:val="right" w:pos="8306"/>
      </w:tabs>
      <w:snapToGrid w:val="0"/>
      <w:jc w:val="left"/>
    </w:pPr>
    <w:rPr>
      <w:rFonts w:ascii="Calibri" w:hAnsi="Calibri"/>
      <w:sz w:val="18"/>
    </w:rPr>
  </w:style>
  <w:style w:type="paragraph" w:styleId="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7">
    <w:name w:val="Body Text First Indent 2"/>
    <w:basedOn w:val="3"/>
    <w:autoRedefine/>
    <w:unhideWhenUsed/>
    <w:qFormat/>
    <w:uiPriority w:val="99"/>
    <w:pPr>
      <w:ind w:firstLine="420"/>
    </w:pPr>
    <w:rPr>
      <w:rFonts w:ascii="Times New Roman" w:hAnsi="Times New Roman" w:eastAsia="宋体" w:cs="Times New Roma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1526</Words>
  <Characters>1664</Characters>
  <Lines>0</Lines>
  <Paragraphs>0</Paragraphs>
  <TotalTime>0</TotalTime>
  <ScaleCrop>false</ScaleCrop>
  <LinksUpToDate>false</LinksUpToDate>
  <CharactersWithSpaces>1685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2021-11-08T03:15:00Z</dcterms:created>
  <dc:creator>杨欣童</dc:creator>
  <cp:lastModifiedBy>花开默玟</cp:lastModifiedBy>
  <cp:lastPrinted>2023-09-21T03:15:00Z</cp:lastPrinted>
  <dcterms:modified xsi:type="dcterms:W3CDTF">2024-03-07T05:33:13Z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5CD7FD9B01FF4280AD27D43D18D089F0_13</vt:lpwstr>
  </property>
</Properties>
</file>