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93099" w:rsidRDefault="00293099" w:rsidP="00293099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93099">
        <w:rPr>
          <w:rFonts w:asciiTheme="minorEastAsia" w:eastAsiaTheme="minorEastAsia" w:hAnsiTheme="minorEastAsia" w:hint="eastAsia"/>
          <w:b/>
          <w:sz w:val="44"/>
          <w:szCs w:val="44"/>
        </w:rPr>
        <w:t>房地产开发经营活动监管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工作流程图</w:t>
      </w:r>
    </w:p>
    <w:p w:rsidR="00293099" w:rsidRPr="00293099" w:rsidRDefault="00293099" w:rsidP="00323B4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30008F" w:rsidRDefault="00D24043" w:rsidP="00323B43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126.6pt;margin-top:225.35pt;width:143.4pt;height:70.8pt;z-index:251671552">
            <v:textbox>
              <w:txbxContent>
                <w:p w:rsidR="007F5929" w:rsidRDefault="007F5929" w:rsidP="001B552E">
                  <w:pPr>
                    <w:spacing w:line="300" w:lineRule="exact"/>
                    <w:jc w:val="left"/>
                  </w:pPr>
                  <w:r>
                    <w:rPr>
                      <w:rFonts w:hint="eastAsia"/>
                    </w:rPr>
                    <w:t>根据检查收集的相关资料和检查</w:t>
                  </w:r>
                  <w:r w:rsidR="001B552E">
                    <w:rPr>
                      <w:rFonts w:hint="eastAsia"/>
                    </w:rPr>
                    <w:t>情况</w:t>
                  </w:r>
                  <w:r>
                    <w:rPr>
                      <w:rFonts w:hint="eastAsia"/>
                    </w:rPr>
                    <w:t>记录，形成检查报告，报相关领导审定。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0" type="#_x0000_t32" style="position:absolute;left:0;text-align:left;margin-left:103.95pt;margin-top:439.5pt;width:19.2pt;height:.05pt;z-index:251689984" o:connectortype="straight">
            <v:stroke endarrow="block"/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59" type="#_x0000_t32" style="position:absolute;left:0;text-align:left;margin-left:104.55pt;margin-top:342.35pt;width:19.2pt;height:.05pt;z-index:251688960" o:connectortype="straight">
            <v:stroke endarrow="block"/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58" type="#_x0000_t32" style="position:absolute;left:0;text-align:left;margin-left:103.35pt;margin-top:342.35pt;width:0;height:97.2pt;z-index:251687936" o:connectortype="straight"/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57" type="#_x0000_t32" style="position:absolute;left:0;text-align:left;margin-left:89.9pt;margin-top:383.75pt;width:13.45pt;height:0;z-index:251686912" o:connectortype="straight"/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54" type="#_x0000_t32" style="position:absolute;left:0;text-align:left;margin-left:94.35pt;margin-top:260.75pt;width:31.2pt;height:0;z-index:251684864" o:connectortype="straight">
            <v:stroke endarrow="block"/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55" type="#_x0000_t32" style="position:absolute;left:0;text-align:left;margin-left:270.6pt;margin-top:179.75pt;width:21.6pt;height:0;z-index:251685888" o:connectortype="straight">
            <v:stroke endarrow="block"/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53" type="#_x0000_t32" style="position:absolute;left:0;text-align:left;margin-left:94.95pt;margin-top:179.75pt;width:31.2pt;height:0;z-index:251683840" o:connectortype="straight">
            <v:stroke endarrow="block"/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52" type="#_x0000_t32" style="position:absolute;left:0;text-align:left;margin-left:93.15pt;margin-top:96.95pt;width:31.2pt;height:0;z-index:251682816" o:connectortype="straight">
            <v:stroke endarrow="block"/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51" type="#_x0000_t32" style="position:absolute;left:0;text-align:left;margin-left:39.7pt;margin-top:289.55pt;width:0;height:70.2pt;z-index:251681792" o:connectortype="straight">
            <v:stroke endarrow="block"/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41" type="#_x0000_t202" style="position:absolute;left:0;text-align:left;margin-left:-7.9pt;margin-top:359.75pt;width:97.8pt;height:54.35pt;z-index:251672576">
            <v:textbox>
              <w:txbxContent>
                <w:p w:rsidR="007F5929" w:rsidRDefault="007F5929" w:rsidP="007F5929">
                  <w:pPr>
                    <w:jc w:val="center"/>
                  </w:pPr>
                </w:p>
                <w:p w:rsidR="007F5929" w:rsidRDefault="007F5929" w:rsidP="007F5929">
                  <w:pPr>
                    <w:jc w:val="center"/>
                  </w:pPr>
                  <w:r>
                    <w:rPr>
                      <w:rFonts w:hint="eastAsia"/>
                    </w:rPr>
                    <w:t>检查处理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39" type="#_x0000_t202" style="position:absolute;left:0;text-align:left;margin-left:-4.65pt;margin-top:235.2pt;width:97.8pt;height:54.35pt;z-index:251670528">
            <v:textbox>
              <w:txbxContent>
                <w:p w:rsidR="00B3068C" w:rsidRDefault="00B3068C" w:rsidP="00B3068C">
                  <w:pPr>
                    <w:jc w:val="center"/>
                  </w:pPr>
                </w:p>
                <w:p w:rsidR="00B3068C" w:rsidRDefault="00B3068C" w:rsidP="00B3068C">
                  <w:pPr>
                    <w:jc w:val="center"/>
                  </w:pPr>
                  <w:r>
                    <w:rPr>
                      <w:rFonts w:hint="eastAsia"/>
                    </w:rPr>
                    <w:t>检查报告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37" type="#_x0000_t202" style="position:absolute;left:0;text-align:left;margin-left:-4.65pt;margin-top:153pt;width:97.8pt;height:54.35pt;z-index:251668480">
            <v:textbox>
              <w:txbxContent>
                <w:p w:rsidR="00B3068C" w:rsidRDefault="00B3068C" w:rsidP="00184AB0">
                  <w:pPr>
                    <w:jc w:val="center"/>
                  </w:pPr>
                </w:p>
                <w:p w:rsidR="00184AB0" w:rsidRDefault="00184AB0" w:rsidP="00184AB0">
                  <w:pPr>
                    <w:jc w:val="center"/>
                  </w:pPr>
                  <w:r>
                    <w:rPr>
                      <w:rFonts w:hint="eastAsia"/>
                    </w:rPr>
                    <w:t>检查实施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35" type="#_x0000_t202" style="position:absolute;left:0;text-align:left;margin-left:-4.65pt;margin-top:72.6pt;width:97.8pt;height:50.15pt;z-index:251666432">
            <v:textbox>
              <w:txbxContent>
                <w:p w:rsidR="00B3068C" w:rsidRDefault="00B3068C" w:rsidP="00C72BFA">
                  <w:pPr>
                    <w:jc w:val="center"/>
                  </w:pPr>
                </w:p>
                <w:p w:rsidR="00C72BFA" w:rsidRDefault="00C72BFA" w:rsidP="00C72BFA">
                  <w:pPr>
                    <w:jc w:val="center"/>
                  </w:pPr>
                  <w:r>
                    <w:rPr>
                      <w:rFonts w:hint="eastAsia"/>
                    </w:rPr>
                    <w:t>检查准备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50" type="#_x0000_t32" style="position:absolute;left:0;text-align:left;margin-left:39.75pt;margin-top:206.75pt;width:.05pt;height:29.05pt;z-index:251680768" o:connectortype="straight">
            <v:stroke endarrow="block"/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49" type="#_x0000_t32" style="position:absolute;left:0;text-align:left;margin-left:40.95pt;margin-top:124.55pt;width:.05pt;height:29.05pt;z-index:251679744" o:connectortype="straight">
            <v:stroke endarrow="block"/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48" type="#_x0000_t32" style="position:absolute;left:0;text-align:left;margin-left:42.15pt;margin-top:49.55pt;width:0;height:23.05pt;z-index:251678720" o:connectortype="straight">
            <v:stroke endarrow="block"/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44" type="#_x0000_t32" style="position:absolute;left:0;text-align:left;margin-left:288.75pt;margin-top:36.35pt;width:0;height:12.6pt;z-index:251675648" o:connectortype="straight"/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43" type="#_x0000_t32" style="position:absolute;left:0;text-align:left;margin-left:174.75pt;margin-top:36.95pt;width:0;height:12.6pt;z-index:251674624" o:connectortype="straight"/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42" type="#_x0000_t32" style="position:absolute;left:0;text-align:left;margin-left:55.35pt;margin-top:36.35pt;width:0;height:12.6pt;z-index:251673600" o:connectortype="straight"/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28" type="#_x0000_t202" style="position:absolute;left:0;text-align:left;margin-left:124.35pt;margin-top:308.15pt;width:149.4pt;height:79.2pt;z-index:251660288">
            <v:textbox>
              <w:txbxContent>
                <w:p w:rsidR="007D2EB0" w:rsidRDefault="00BC5A3B" w:rsidP="007F5929">
                  <w:pPr>
                    <w:jc w:val="left"/>
                  </w:pPr>
                  <w:r>
                    <w:rPr>
                      <w:rFonts w:hint="eastAsia"/>
                    </w:rPr>
                    <w:t>违法行为轻微的，制发《责令整改通知书》，</w:t>
                  </w:r>
                  <w:r w:rsidR="0051483F">
                    <w:rPr>
                      <w:rFonts w:hint="eastAsia"/>
                    </w:rPr>
                    <w:t>责令限期改正。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30" type="#_x0000_t202" style="position:absolute;left:0;text-align:left;margin-left:124.35pt;margin-top:400.55pt;width:149.4pt;height:73.55pt;z-index:251661312">
            <v:textbox>
              <w:txbxContent>
                <w:p w:rsidR="00C72BFA" w:rsidRPr="00C72BFA" w:rsidRDefault="00C72BFA" w:rsidP="007F5929">
                  <w:pPr>
                    <w:jc w:val="left"/>
                  </w:pPr>
                  <w:r>
                    <w:rPr>
                      <w:rFonts w:hint="eastAsia"/>
                    </w:rPr>
                    <w:t>违法行为构成行政处罚条件的，</w:t>
                  </w:r>
                  <w:r w:rsidR="00902081">
                    <w:rPr>
                      <w:rFonts w:hint="eastAsia"/>
                    </w:rPr>
                    <w:t>交由建筑业稽查办公室查处</w:t>
                  </w:r>
                  <w:r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27" type="#_x0000_t202" style="position:absolute;left:0;text-align:left;margin-left:126.6pt;margin-top:153.6pt;width:143.4pt;height:57.35pt;z-index:251659264">
            <v:textbox>
              <w:txbxContent>
                <w:p w:rsidR="00293099" w:rsidRDefault="0051483F" w:rsidP="001B552E">
                  <w:pPr>
                    <w:jc w:val="left"/>
                  </w:pPr>
                  <w:r>
                    <w:rPr>
                      <w:rFonts w:hint="eastAsia"/>
                    </w:rPr>
                    <w:t>选派检查人员</w:t>
                  </w:r>
                  <w:r w:rsidR="007A5C17">
                    <w:rPr>
                      <w:rFonts w:hint="eastAsia"/>
                    </w:rPr>
                    <w:t>调阅有关资料，</w:t>
                  </w:r>
                  <w:r w:rsidR="001B552E">
                    <w:rPr>
                      <w:rFonts w:hint="eastAsia"/>
                    </w:rPr>
                    <w:t>根据情况实施现场检查，</w:t>
                  </w:r>
                  <w:r w:rsidR="007A5C17">
                    <w:rPr>
                      <w:rFonts w:hint="eastAsia"/>
                    </w:rPr>
                    <w:t>听取被检查单位意见。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38" type="#_x0000_t202" style="position:absolute;left:0;text-align:left;margin-left:291.6pt;margin-top:153.6pt;width:175.95pt;height:57.35pt;z-index:251669504">
            <v:textbox>
              <w:txbxContent>
                <w:p w:rsidR="007A5C17" w:rsidRPr="007A5C17" w:rsidRDefault="007A5C17" w:rsidP="007A5C17">
                  <w:r>
                    <w:rPr>
                      <w:rFonts w:hint="eastAsia"/>
                    </w:rPr>
                    <w:t>形成检查记录，交被检查单位确认，</w:t>
                  </w:r>
                  <w:r w:rsidR="007F5929">
                    <w:rPr>
                      <w:rFonts w:hint="eastAsia"/>
                    </w:rPr>
                    <w:t>并经</w:t>
                  </w:r>
                  <w:r>
                    <w:rPr>
                      <w:rFonts w:hint="eastAsia"/>
                    </w:rPr>
                    <w:t>检查人员和被检查单位负责</w:t>
                  </w:r>
                  <w:r w:rsidR="00B3068C"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>签字。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36" type="#_x0000_t202" style="position:absolute;left:0;text-align:left;margin-left:124.35pt;margin-top:72.6pt;width:240.6pt;height:53.15pt;z-index:251667456">
            <v:textbox>
              <w:txbxContent>
                <w:p w:rsidR="00C72BFA" w:rsidRDefault="00C72BFA" w:rsidP="00C72BFA">
                  <w:pPr>
                    <w:jc w:val="center"/>
                  </w:pPr>
                  <w:r>
                    <w:rPr>
                      <w:rFonts w:hint="eastAsia"/>
                    </w:rPr>
                    <w:t>根据检查范围、内容</w:t>
                  </w:r>
                  <w:r w:rsidR="007A5C17">
                    <w:rPr>
                      <w:rFonts w:hint="eastAsia"/>
                    </w:rPr>
                    <w:t>研究</w:t>
                  </w:r>
                  <w:r w:rsidR="00184AB0">
                    <w:rPr>
                      <w:rFonts w:hint="eastAsia"/>
                    </w:rPr>
                    <w:t>制定检查</w:t>
                  </w:r>
                  <w:r w:rsidR="007A5C17">
                    <w:rPr>
                      <w:rFonts w:hint="eastAsia"/>
                    </w:rPr>
                    <w:t>方式和措施，需与相关部门联合检查的实施</w:t>
                  </w:r>
                  <w:r w:rsidR="00184AB0">
                    <w:rPr>
                      <w:rFonts w:hint="eastAsia"/>
                    </w:rPr>
                    <w:t>联合检查</w:t>
                  </w:r>
                  <w:r w:rsidR="007A5C17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34" type="#_x0000_t202" style="position:absolute;left:0;text-align:left;margin-left:359.4pt;margin-top:8.75pt;width:96.75pt;height:27.6pt;z-index:251665408">
            <v:textbox>
              <w:txbxContent>
                <w:p w:rsidR="0051483F" w:rsidRDefault="0051483F" w:rsidP="0051483F">
                  <w:pPr>
                    <w:jc w:val="center"/>
                  </w:pPr>
                  <w:r>
                    <w:rPr>
                      <w:rFonts w:hint="eastAsia"/>
                    </w:rPr>
                    <w:t>日常监督检查</w:t>
                  </w:r>
                </w:p>
                <w:p w:rsidR="00C72BFA" w:rsidRDefault="00C72BFA" w:rsidP="00C72BFA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33" type="#_x0000_t202" style="position:absolute;left:0;text-align:left;margin-left:244.8pt;margin-top:8.75pt;width:96.75pt;height:27.6pt;z-index:251664384">
            <v:textbox>
              <w:txbxContent>
                <w:p w:rsidR="0051483F" w:rsidRPr="0051483F" w:rsidRDefault="0051483F" w:rsidP="0051483F">
                  <w:pPr>
                    <w:jc w:val="center"/>
                  </w:pPr>
                  <w:r>
                    <w:rPr>
                      <w:rFonts w:hint="eastAsia"/>
                    </w:rPr>
                    <w:t>群众举报</w:t>
                  </w:r>
                </w:p>
                <w:p w:rsidR="00C72BFA" w:rsidRDefault="00C72BFA" w:rsidP="00C72BFA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32" type="#_x0000_t202" style="position:absolute;left:0;text-align:left;margin-left:126.6pt;margin-top:8.75pt;width:96.15pt;height:27.6pt;z-index:251663360">
            <v:textbox>
              <w:txbxContent>
                <w:p w:rsidR="0051483F" w:rsidRDefault="0051483F" w:rsidP="0051483F">
                  <w:pPr>
                    <w:jc w:val="center"/>
                  </w:pPr>
                  <w:r>
                    <w:rPr>
                      <w:rFonts w:hint="eastAsia"/>
                    </w:rPr>
                    <w:t>上级部门交办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31" type="#_x0000_t202" style="position:absolute;left:0;text-align:left;margin-left:10.8pt;margin-top:8.75pt;width:95.55pt;height:27.6pt;z-index:251662336">
            <v:textbox>
              <w:txbxContent>
                <w:p w:rsidR="00C72BFA" w:rsidRPr="0051483F" w:rsidRDefault="0051483F" w:rsidP="0051483F">
                  <w:pPr>
                    <w:jc w:val="center"/>
                  </w:pPr>
                  <w:r>
                    <w:rPr>
                      <w:rFonts w:hint="eastAsia"/>
                    </w:rPr>
                    <w:t>专项检查</w:t>
                  </w:r>
                </w:p>
              </w:txbxContent>
            </v:textbox>
          </v:shape>
        </w:pict>
      </w:r>
    </w:p>
    <w:p w:rsidR="0030008F" w:rsidRPr="0030008F" w:rsidRDefault="0051483F" w:rsidP="0030008F">
      <w:pPr>
        <w:rPr>
          <w:rFonts w:asciiTheme="minorEastAsia" w:eastAsiaTheme="minorEastAsia" w:hAnsiTheme="minorEastAsia"/>
          <w:sz w:val="44"/>
          <w:szCs w:val="44"/>
        </w:rPr>
      </w:pPr>
      <w:r w:rsidRPr="00D24043"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70" type="#_x0000_t32" style="position:absolute;left:0;text-align:left;margin-left:408.2pt;margin-top:.35pt;width:.05pt;height:37.25pt;z-index:251697152" o:connectortype="straight">
            <v:stroke endarrow="block"/>
          </v:shape>
        </w:pict>
      </w:r>
      <w:r w:rsidRPr="00D24043"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46" type="#_x0000_t32" style="position:absolute;left:0;text-align:left;margin-left:42.15pt;margin-top:13pt;width:246.6pt;height:.6pt;flip:x;z-index:251677696" o:connectortype="straight"/>
        </w:pict>
      </w:r>
    </w:p>
    <w:p w:rsidR="0030008F" w:rsidRPr="0030008F" w:rsidRDefault="00D24043" w:rsidP="0030008F">
      <w:pPr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noProof/>
          <w:sz w:val="44"/>
          <w:szCs w:val="44"/>
        </w:rPr>
        <w:pict>
          <v:shape id="_x0000_s1066" type="#_x0000_t202" style="position:absolute;left:0;text-align:left;margin-left:382.6pt;margin-top:1.6pt;width:80.75pt;height:52.15pt;z-index:251695104">
            <v:textbox>
              <w:txbxContent>
                <w:p w:rsidR="00434BB0" w:rsidRDefault="00434BB0" w:rsidP="00434BB0">
                  <w:pPr>
                    <w:jc w:val="center"/>
                  </w:pPr>
                  <w:r>
                    <w:rPr>
                      <w:rFonts w:hint="eastAsia"/>
                    </w:rPr>
                    <w:t>实行“双随机”</w:t>
                  </w:r>
                  <w:r w:rsidR="0051483F">
                    <w:rPr>
                      <w:rFonts w:hint="eastAsia"/>
                    </w:rPr>
                    <w:t>督导</w:t>
                  </w:r>
                  <w:r>
                    <w:rPr>
                      <w:rFonts w:hint="eastAsia"/>
                    </w:rPr>
                    <w:t>检查</w:t>
                  </w:r>
                </w:p>
              </w:txbxContent>
            </v:textbox>
          </v:shape>
        </w:pict>
      </w:r>
    </w:p>
    <w:p w:rsidR="0030008F" w:rsidRPr="0030008F" w:rsidRDefault="00D24043" w:rsidP="0030008F">
      <w:pPr>
        <w:rPr>
          <w:rFonts w:asciiTheme="minorEastAsia" w:eastAsiaTheme="minorEastAsia" w:hAnsiTheme="minorEastAsia"/>
          <w:sz w:val="44"/>
          <w:szCs w:val="44"/>
        </w:rPr>
      </w:pPr>
      <w:r w:rsidRPr="00D24043"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64" type="#_x0000_t32" style="position:absolute;left:0;text-align:left;margin-left:59.55pt;margin-top:26.75pt;width:348.65pt;height:0;flip:x;z-index:251693056" o:connectortype="straight"/>
        </w:pict>
      </w:r>
      <w:r w:rsidRPr="00D24043"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67" type="#_x0000_t32" style="position:absolute;left:0;text-align:left;margin-left:408.15pt;margin-top:17.75pt;width:.05pt;height:9.55pt;z-index:251696128" o:connectortype="straight"/>
        </w:pict>
      </w:r>
      <w:r w:rsidRPr="00D24043"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65" type="#_x0000_t32" style="position:absolute;left:0;text-align:left;margin-left:59.55pt;margin-top:26.75pt;width:.05pt;height:18.85pt;z-index:251694080" o:connectortype="straight">
            <v:stroke endarrow="block"/>
          </v:shape>
        </w:pict>
      </w:r>
    </w:p>
    <w:p w:rsidR="0030008F" w:rsidRPr="0030008F" w:rsidRDefault="00D12ACF" w:rsidP="0030008F">
      <w:pPr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96" type="#_x0000_t32" style="position:absolute;left:0;text-align:left;margin-left:81.15pt;margin-top:-.25pt;width:.05pt;height:9.85pt;z-index:251718656" o:connectortype="straight">
            <v:stroke endarrow="block"/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95" type="#_x0000_t32" style="position:absolute;left:0;text-align:left;margin-left:81.15pt;margin-top:-.25pt;width:400.2pt;height:.05pt;z-index:251717632" o:connectortype="straight"/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94" type="#_x0000_t32" style="position:absolute;left:0;text-align:left;margin-left:481.95pt;margin-top:-.25pt;width:.3pt;height:117pt;z-index:251716608" o:connectortype="straight"/>
        </w:pict>
      </w:r>
    </w:p>
    <w:p w:rsidR="0030008F" w:rsidRPr="0030008F" w:rsidRDefault="0030008F" w:rsidP="0030008F">
      <w:pPr>
        <w:rPr>
          <w:rFonts w:asciiTheme="minorEastAsia" w:eastAsiaTheme="minorEastAsia" w:hAnsiTheme="minorEastAsia"/>
          <w:sz w:val="44"/>
          <w:szCs w:val="44"/>
        </w:rPr>
      </w:pPr>
    </w:p>
    <w:p w:rsidR="0030008F" w:rsidRPr="0030008F" w:rsidRDefault="00D12ACF" w:rsidP="0030008F">
      <w:pPr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92" type="#_x0000_t202" style="position:absolute;left:0;text-align:left;margin-left:346.95pt;margin-top:19.2pt;width:90pt;height:46.2pt;z-index:251714560">
            <v:textbox style="mso-next-textbox:#_x0000_s1092">
              <w:txbxContent>
                <w:p w:rsidR="00D12ACF" w:rsidRDefault="00D12ACF" w:rsidP="00D12ACF">
                  <w:pPr>
                    <w:jc w:val="left"/>
                  </w:pPr>
                  <w:r>
                    <w:rPr>
                      <w:rFonts w:hint="eastAsia"/>
                    </w:rPr>
                    <w:t xml:space="preserve">对整改落实情况进行督导检查　</w:t>
                  </w:r>
                </w:p>
              </w:txbxContent>
            </v:textbox>
          </v:shape>
        </w:pict>
      </w:r>
    </w:p>
    <w:p w:rsidR="0030008F" w:rsidRPr="0030008F" w:rsidRDefault="00D12ACF" w:rsidP="0030008F">
      <w:pPr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93" type="#_x0000_t32" style="position:absolute;left:0;text-align:left;margin-left:436.95pt;margin-top:8.75pt;width:45pt;height:0;z-index:251715584" o:connectortype="straight"/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91" type="#_x0000_t32" style="position:absolute;left:0;text-align:left;margin-left:288.75pt;margin-top:11.75pt;width:58.2pt;height:0;z-index:251713536" o:connectortype="straight"/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89" type="#_x0000_t32" style="position:absolute;left:0;text-align:left;margin-left:287.3pt;margin-top:11.75pt;width:.3pt;height:63.85pt;z-index:251712512" o:connectortype="straight"/>
        </w:pict>
      </w:r>
    </w:p>
    <w:p w:rsidR="0030008F" w:rsidRPr="0030008F" w:rsidRDefault="00D12ACF" w:rsidP="0030008F">
      <w:pPr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76" type="#_x0000_t32" style="position:absolute;left:0;text-align:left;margin-left:303.75pt;margin-top:20.15pt;width:0;height:97.2pt;z-index:251701248" o:connectortype="straight"/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78" type="#_x0000_t32" style="position:absolute;left:0;text-align:left;margin-left:304.35pt;margin-top:117.3pt;width:19.2pt;height:.05pt;z-index:251703296" o:connectortype="straight">
            <v:stroke endarrow="block"/>
          </v:shape>
        </w:pict>
      </w:r>
      <w:r>
        <w:rPr>
          <w:rFonts w:asciiTheme="minorEastAsia" w:eastAsiaTheme="minorEastAsia" w:hAnsiTheme="minorEastAsia"/>
          <w:noProof/>
          <w:sz w:val="44"/>
          <w:szCs w:val="44"/>
        </w:rPr>
        <w:pict>
          <v:shape id="_x0000_s1074" type="#_x0000_t202" style="position:absolute;left:0;text-align:left;margin-left:325.35pt;margin-top:7.55pt;width:97.8pt;height:54.35pt;z-index:251699200">
            <v:textbox>
              <w:txbxContent>
                <w:p w:rsidR="0051483F" w:rsidRDefault="0051483F" w:rsidP="0051483F">
                  <w:pPr>
                    <w:jc w:val="center"/>
                    <w:rPr>
                      <w:rFonts w:hint="eastAsia"/>
                    </w:rPr>
                  </w:pPr>
                </w:p>
                <w:p w:rsidR="0051483F" w:rsidRDefault="0051483F" w:rsidP="0051483F">
                  <w:pPr>
                    <w:jc w:val="center"/>
                  </w:pPr>
                  <w:r>
                    <w:rPr>
                      <w:rFonts w:hint="eastAsia"/>
                    </w:rPr>
                    <w:t>整改落实到位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77" type="#_x0000_t32" style="position:absolute;left:0;text-align:left;margin-left:304.95pt;margin-top:20.15pt;width:19.2pt;height:.05pt;z-index:251702272" o:connectortype="straight">
            <v:stroke endarrow="block"/>
          </v:shape>
        </w:pict>
      </w:r>
    </w:p>
    <w:p w:rsidR="0030008F" w:rsidRPr="0030008F" w:rsidRDefault="00D12ACF" w:rsidP="0030008F">
      <w:pPr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75" type="#_x0000_t32" style="position:absolute;left:0;text-align:left;margin-left:274.1pt;margin-top:25.55pt;width:29.65pt;height:0;z-index:251700224" o:connectortype="straight"/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88" type="#_x0000_t32" style="position:absolute;left:0;text-align:left;margin-left:273.85pt;margin-top:2.75pt;width:13.45pt;height:0;z-index:251711488" o:connectortype="straight"/>
        </w:pict>
      </w:r>
    </w:p>
    <w:p w:rsidR="0030008F" w:rsidRPr="0030008F" w:rsidRDefault="0051483F" w:rsidP="0051483F">
      <w:pPr>
        <w:tabs>
          <w:tab w:val="left" w:pos="6096"/>
        </w:tabs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noProof/>
          <w:sz w:val="44"/>
          <w:szCs w:val="44"/>
        </w:rPr>
        <w:pict>
          <v:shape id="_x0000_s1073" type="#_x0000_t202" style="position:absolute;left:0;text-align:left;margin-left:325.35pt;margin-top:8.75pt;width:97.8pt;height:54.35pt;z-index:251698176">
            <v:textbox>
              <w:txbxContent>
                <w:p w:rsidR="0051483F" w:rsidRDefault="0051483F" w:rsidP="0051483F">
                  <w:pPr>
                    <w:jc w:val="center"/>
                    <w:rPr>
                      <w:rFonts w:hint="eastAsia"/>
                    </w:rPr>
                  </w:pPr>
                </w:p>
                <w:p w:rsidR="0051483F" w:rsidRDefault="0051483F" w:rsidP="0051483F">
                  <w:pPr>
                    <w:jc w:val="center"/>
                  </w:pPr>
                  <w:r>
                    <w:rPr>
                      <w:rFonts w:hint="eastAsia"/>
                    </w:rPr>
                    <w:t>逾期未整改到位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sz w:val="44"/>
          <w:szCs w:val="44"/>
        </w:rPr>
        <w:tab/>
      </w:r>
    </w:p>
    <w:p w:rsidR="0030008F" w:rsidRPr="0030008F" w:rsidRDefault="00D12ACF" w:rsidP="0030008F">
      <w:pPr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81" type="#_x0000_t32" style="position:absolute;left:0;text-align:left;margin-left:37.95pt;margin-top:18.1pt;width:0;height:75pt;z-index:251706368" o:connectortype="straight">
            <v:stroke endarrow="block"/>
          </v:shape>
        </w:pict>
      </w:r>
      <w:r w:rsidR="0051483F"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79" type="#_x0000_t32" style="position:absolute;left:0;text-align:left;margin-left:359.4pt;margin-top:28.5pt;width:0;height:15.05pt;z-index:251704320" o:connectortype="straight"/>
        </w:pict>
      </w:r>
    </w:p>
    <w:p w:rsidR="00D12ACF" w:rsidRDefault="0051483F" w:rsidP="0030008F">
      <w:pPr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noProof/>
          <w:sz w:val="44"/>
          <w:szCs w:val="44"/>
        </w:rPr>
        <w:pict>
          <v:shape id="_x0000_s1080" type="#_x0000_t32" style="position:absolute;left:0;text-align:left;margin-left:274.7pt;margin-top:6.95pt;width:84.1pt;height:0;flip:x;z-index:251705344" o:connectortype="straight">
            <v:stroke endarrow="block"/>
          </v:shape>
        </w:pict>
      </w:r>
    </w:p>
    <w:p w:rsidR="00D12ACF" w:rsidRPr="00D12ACF" w:rsidRDefault="00D12ACF" w:rsidP="00D12ACF">
      <w:pPr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noProof/>
          <w:sz w:val="44"/>
          <w:szCs w:val="44"/>
        </w:rPr>
        <w:pict>
          <v:shape id="_x0000_s1084" type="#_x0000_t202" style="position:absolute;left:0;text-align:left;margin-left:-11.5pt;margin-top:21.1pt;width:97.8pt;height:54.35pt;z-index:251707392">
            <v:textbox>
              <w:txbxContent>
                <w:p w:rsidR="00D12ACF" w:rsidRDefault="00D12ACF" w:rsidP="00D12ACF">
                  <w:pPr>
                    <w:jc w:val="center"/>
                  </w:pPr>
                </w:p>
                <w:p w:rsidR="00D12ACF" w:rsidRDefault="00D12ACF" w:rsidP="00D12ACF">
                  <w:pPr>
                    <w:jc w:val="center"/>
                  </w:pPr>
                  <w:r>
                    <w:rPr>
                      <w:rFonts w:hint="eastAsia"/>
                    </w:rPr>
                    <w:t>检查完结</w:t>
                  </w:r>
                </w:p>
              </w:txbxContent>
            </v:textbox>
          </v:shape>
        </w:pict>
      </w: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86" type="#_x0000_t202" style="position:absolute;left:0;text-align:left;margin-left:123.15pt;margin-top:20.75pt;width:150.6pt;height:54.35pt;z-index:251709440">
            <v:textbox>
              <w:txbxContent>
                <w:p w:rsidR="00D12ACF" w:rsidRDefault="00D12ACF" w:rsidP="00D12ACF">
                  <w:pPr>
                    <w:jc w:val="center"/>
                  </w:pPr>
                  <w:r>
                    <w:rPr>
                      <w:rFonts w:hint="eastAsia"/>
                    </w:rPr>
                    <w:t>建筑业稽查办公室依法查处完毕</w:t>
                  </w:r>
                </w:p>
              </w:txbxContent>
            </v:textbox>
          </v:shape>
        </w:pict>
      </w:r>
    </w:p>
    <w:p w:rsidR="0030008F" w:rsidRPr="00D12ACF" w:rsidRDefault="00D12ACF" w:rsidP="00D12ACF">
      <w:pPr>
        <w:tabs>
          <w:tab w:val="left" w:pos="852"/>
        </w:tabs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b/>
          <w:noProof/>
          <w:sz w:val="44"/>
          <w:szCs w:val="44"/>
        </w:rPr>
        <w:pict>
          <v:shape id="_x0000_s1085" type="#_x0000_t32" style="position:absolute;left:0;text-align:left;margin-left:86.3pt;margin-top:6.9pt;width:36.85pt;height:.05pt;z-index:251708416" o:connectortype="straight">
            <v:stroke endarrow="block"/>
          </v:shape>
        </w:pict>
      </w:r>
      <w:r>
        <w:rPr>
          <w:rFonts w:asciiTheme="minorEastAsia" w:eastAsiaTheme="minorEastAsia" w:hAnsiTheme="minorEastAsia"/>
          <w:sz w:val="44"/>
          <w:szCs w:val="44"/>
        </w:rPr>
        <w:tab/>
      </w:r>
    </w:p>
    <w:sectPr w:rsidR="0030008F" w:rsidRPr="00D12ACF" w:rsidSect="007D2EB0">
      <w:pgSz w:w="11906" w:h="16838"/>
      <w:pgMar w:top="1985" w:right="1701" w:bottom="1701" w:left="1701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AE1" w:rsidRDefault="00F20AE1" w:rsidP="00902081">
      <w:r>
        <w:separator/>
      </w:r>
    </w:p>
  </w:endnote>
  <w:endnote w:type="continuationSeparator" w:id="0">
    <w:p w:rsidR="00F20AE1" w:rsidRDefault="00F20AE1" w:rsidP="0090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AE1" w:rsidRDefault="00F20AE1" w:rsidP="00902081">
      <w:r>
        <w:separator/>
      </w:r>
    </w:p>
  </w:footnote>
  <w:footnote w:type="continuationSeparator" w:id="0">
    <w:p w:rsidR="00F20AE1" w:rsidRDefault="00F20AE1" w:rsidP="009020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93099"/>
    <w:rsid w:val="00184AB0"/>
    <w:rsid w:val="001B552E"/>
    <w:rsid w:val="00293099"/>
    <w:rsid w:val="00297E26"/>
    <w:rsid w:val="002C6B22"/>
    <w:rsid w:val="0030008F"/>
    <w:rsid w:val="00315D8A"/>
    <w:rsid w:val="00323B43"/>
    <w:rsid w:val="00353EF4"/>
    <w:rsid w:val="003D37D8"/>
    <w:rsid w:val="0040315E"/>
    <w:rsid w:val="00434BB0"/>
    <w:rsid w:val="004358AB"/>
    <w:rsid w:val="004E2985"/>
    <w:rsid w:val="0051483F"/>
    <w:rsid w:val="007A5C17"/>
    <w:rsid w:val="007D2EB0"/>
    <w:rsid w:val="007F5929"/>
    <w:rsid w:val="008B7726"/>
    <w:rsid w:val="00902081"/>
    <w:rsid w:val="0091170D"/>
    <w:rsid w:val="009E0B93"/>
    <w:rsid w:val="00A62D17"/>
    <w:rsid w:val="00B3068C"/>
    <w:rsid w:val="00BC5A3B"/>
    <w:rsid w:val="00BC5C62"/>
    <w:rsid w:val="00BF5EC6"/>
    <w:rsid w:val="00C72BFA"/>
    <w:rsid w:val="00D12ACF"/>
    <w:rsid w:val="00D24043"/>
    <w:rsid w:val="00E464D7"/>
    <w:rsid w:val="00F20AE1"/>
    <w:rsid w:val="00F22589"/>
    <w:rsid w:val="00FC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3" type="connector" idref="#_x0000_s1060"/>
        <o:r id="V:Rule24" type="connector" idref="#_x0000_s1053"/>
        <o:r id="V:Rule25" type="connector" idref="#_x0000_s1059"/>
        <o:r id="V:Rule26" type="connector" idref="#_x0000_s1054"/>
        <o:r id="V:Rule27" type="connector" idref="#_x0000_s1050"/>
        <o:r id="V:Rule28" type="connector" idref="#_x0000_s1052"/>
        <o:r id="V:Rule29" type="connector" idref="#_x0000_s1043"/>
        <o:r id="V:Rule31" type="connector" idref="#_x0000_s1042"/>
        <o:r id="V:Rule32" type="connector" idref="#_x0000_s1051"/>
        <o:r id="V:Rule33" type="connector" idref="#_x0000_s1064"/>
        <o:r id="V:Rule34" type="connector" idref="#_x0000_s1070"/>
        <o:r id="V:Rule35" type="connector" idref="#_x0000_s1055"/>
        <o:r id="V:Rule36" type="connector" idref="#_x0000_s1046"/>
        <o:r id="V:Rule38" type="connector" idref="#_x0000_s1044"/>
        <o:r id="V:Rule39" type="connector" idref="#_x0000_s1049"/>
        <o:r id="V:Rule40" type="connector" idref="#_x0000_s1058"/>
        <o:r id="V:Rule41" type="connector" idref="#_x0000_s1065"/>
        <o:r id="V:Rule42" type="connector" idref="#_x0000_s1057"/>
        <o:r id="V:Rule43" type="connector" idref="#_x0000_s1048"/>
        <o:r id="V:Rule44" type="connector" idref="#_x0000_s1067"/>
        <o:r id="V:Rule45" type="connector" idref="#_x0000_s1078"/>
        <o:r id="V:Rule46" type="connector" idref="#_x0000_s1077"/>
        <o:r id="V:Rule47" type="connector" idref="#_x0000_s1076"/>
        <o:r id="V:Rule48" type="connector" idref="#_x0000_s1075"/>
        <o:r id="V:Rule49" type="connector" idref="#_x0000_s1079"/>
        <o:r id="V:Rule51" type="connector" idref="#_x0000_s1080"/>
        <o:r id="V:Rule52" type="connector" idref="#_x0000_s1081"/>
        <o:r id="V:Rule53" type="connector" idref="#_x0000_s1085"/>
        <o:r id="V:Rule55" type="connector" idref="#_x0000_s1088"/>
        <o:r id="V:Rule56" type="connector" idref="#_x0000_s1089"/>
        <o:r id="V:Rule58" type="connector" idref="#_x0000_s1091"/>
        <o:r id="V:Rule59" type="connector" idref="#_x0000_s1093"/>
        <o:r id="V:Rule60" type="connector" idref="#_x0000_s1094"/>
        <o:r id="V:Rule61" type="connector" idref="#_x0000_s1095"/>
        <o:r id="V:Rule62" type="connector" idref="#_x0000_s109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4D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F592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F5929"/>
    <w:rPr>
      <w:rFonts w:ascii="Calibri" w:hAnsi="Calibri"/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02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02081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02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0208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2017-06-01T03:48:00Z</cp:lastPrinted>
  <dcterms:created xsi:type="dcterms:W3CDTF">2017-05-31T02:47:00Z</dcterms:created>
  <dcterms:modified xsi:type="dcterms:W3CDTF">2017-06-01T08:40:00Z</dcterms:modified>
</cp:coreProperties>
</file>